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06948" w14:textId="3EE14B33" w:rsidR="00AC26A9" w:rsidRPr="00300F64" w:rsidRDefault="00AC26A9" w:rsidP="00AC26A9">
      <w:pPr>
        <w:widowControl w:val="0"/>
        <w:tabs>
          <w:tab w:val="right" w:pos="9923"/>
        </w:tabs>
        <w:spacing w:after="0"/>
        <w:rPr>
          <w:rFonts w:ascii="Arial" w:hAnsi="Arial"/>
          <w:b/>
          <w:sz w:val="24"/>
          <w:szCs w:val="24"/>
          <w:lang w:val="de-DE"/>
        </w:rPr>
      </w:pPr>
      <w:bookmarkStart w:id="0" w:name="_Hlk37418177"/>
      <w:r>
        <w:rPr>
          <w:rFonts w:ascii="Arial" w:hAnsi="Arial"/>
          <w:b/>
          <w:sz w:val="24"/>
          <w:szCs w:val="24"/>
        </w:rPr>
        <w:t>3GPP TSG RAN WG1 #121</w:t>
      </w:r>
      <w:r w:rsidRPr="00300F64">
        <w:rPr>
          <w:rFonts w:ascii="Arial" w:hAnsi="Arial"/>
          <w:b/>
          <w:sz w:val="18"/>
          <w:lang w:val="de-DE"/>
        </w:rPr>
        <w:tab/>
      </w:r>
      <w:r>
        <w:rPr>
          <w:rFonts w:ascii="Arial" w:hAnsi="Arial"/>
          <w:b/>
          <w:sz w:val="24"/>
          <w:szCs w:val="24"/>
        </w:rPr>
        <w:t>R</w:t>
      </w:r>
      <w:r w:rsidRPr="005A5A00">
        <w:rPr>
          <w:rFonts w:ascii="Arial" w:hAnsi="Arial"/>
          <w:b/>
          <w:sz w:val="24"/>
          <w:szCs w:val="24"/>
        </w:rPr>
        <w:t>1-</w:t>
      </w:r>
      <w:r w:rsidR="009D5A3C" w:rsidRPr="009D5A3C">
        <w:rPr>
          <w:rFonts w:ascii="Arial" w:hAnsi="Arial"/>
          <w:b/>
          <w:sz w:val="24"/>
          <w:szCs w:val="24"/>
        </w:rPr>
        <w:t>2503743</w:t>
      </w:r>
    </w:p>
    <w:p w14:paraId="4A83D821" w14:textId="3000E817" w:rsidR="00AC26A9" w:rsidRPr="003A74B1" w:rsidRDefault="00AC26A9" w:rsidP="00AC26A9">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Pr>
          <w:rFonts w:ascii="Arial" w:hAnsi="Arial"/>
          <w:b/>
          <w:sz w:val="24"/>
          <w:szCs w:val="24"/>
          <w:lang w:val="en-US"/>
        </w:rPr>
        <w:t>St Julian</w:t>
      </w:r>
      <w:r w:rsidR="00B62856">
        <w:rPr>
          <w:rFonts w:ascii="Arial" w:hAnsi="Arial"/>
          <w:b/>
          <w:sz w:val="24"/>
          <w:szCs w:val="24"/>
          <w:lang w:val="en-US"/>
        </w:rPr>
        <w:t>'s</w:t>
      </w:r>
      <w:r>
        <w:rPr>
          <w:rFonts w:ascii="Arial" w:hAnsi="Arial"/>
          <w:b/>
          <w:sz w:val="24"/>
          <w:szCs w:val="24"/>
          <w:lang w:val="en-US"/>
        </w:rPr>
        <w:t>, Malta, May 19</w:t>
      </w:r>
      <w:r w:rsidRPr="000B4853">
        <w:rPr>
          <w:rFonts w:ascii="Arial" w:hAnsi="Arial"/>
          <w:b/>
          <w:sz w:val="24"/>
          <w:szCs w:val="24"/>
          <w:vertAlign w:val="superscript"/>
          <w:lang w:val="en-US"/>
        </w:rPr>
        <w:t>th</w:t>
      </w:r>
      <w:r>
        <w:rPr>
          <w:rFonts w:ascii="Arial" w:hAnsi="Arial"/>
          <w:b/>
          <w:sz w:val="24"/>
          <w:szCs w:val="24"/>
          <w:lang w:val="en-US"/>
        </w:rPr>
        <w:t xml:space="preserve"> - 23</w:t>
      </w:r>
      <w:r>
        <w:rPr>
          <w:rFonts w:ascii="Arial" w:hAnsi="Arial"/>
          <w:b/>
          <w:sz w:val="24"/>
          <w:szCs w:val="24"/>
          <w:vertAlign w:val="superscript"/>
          <w:lang w:val="en-US"/>
        </w:rPr>
        <w:t>rd</w:t>
      </w:r>
      <w:r>
        <w:rPr>
          <w:rFonts w:ascii="Arial" w:hAnsi="Arial"/>
          <w:b/>
          <w:sz w:val="24"/>
          <w:szCs w:val="24"/>
          <w:lang w:val="en-US"/>
        </w:rPr>
        <w:t>, 2025</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2C642E7E"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89088E">
        <w:rPr>
          <w:rFonts w:ascii="Arial" w:hAnsi="Arial" w:cs="Arial"/>
          <w:b/>
          <w:sz w:val="24"/>
          <w:szCs w:val="24"/>
        </w:rPr>
        <w:t xml:space="preserve">Semi-Persistent SRS Frequency Hopping Discussion </w:t>
      </w:r>
    </w:p>
    <w:p w14:paraId="529C67FA" w14:textId="4E79CC97"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89088E">
        <w:rPr>
          <w:rFonts w:ascii="Arial" w:eastAsia="MS Mincho" w:hAnsi="Arial" w:cs="Arial"/>
          <w:b/>
          <w:sz w:val="24"/>
          <w:szCs w:val="24"/>
        </w:rPr>
        <w:t>7</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0A84A444" w14:textId="494CDA8A" w:rsidR="005057F7" w:rsidRPr="004631DD" w:rsidRDefault="006E32CB" w:rsidP="006E32CB">
      <w:pPr>
        <w:pStyle w:val="ListParagraph"/>
        <w:spacing w:before="120" w:after="120"/>
        <w:ind w:left="0"/>
        <w:contextualSpacing w:val="0"/>
        <w:jc w:val="both"/>
        <w:rPr>
          <w:lang w:val="en-US"/>
        </w:rPr>
      </w:pPr>
      <w:bookmarkStart w:id="1" w:name="_Hlk525462591"/>
      <w:r w:rsidRPr="004631DD">
        <w:rPr>
          <w:lang w:val="en-US"/>
        </w:rPr>
        <w:t>In Rel-1</w:t>
      </w:r>
      <w:r w:rsidR="0089088E">
        <w:rPr>
          <w:lang w:val="en-US"/>
        </w:rPr>
        <w:t>8</w:t>
      </w:r>
      <w:r w:rsidR="00675A26">
        <w:rPr>
          <w:lang w:val="en-US"/>
        </w:rPr>
        <w:t xml:space="preserve"> a </w:t>
      </w:r>
      <w:r w:rsidR="0089088E">
        <w:rPr>
          <w:lang w:val="en-US"/>
        </w:rPr>
        <w:t>work</w:t>
      </w:r>
      <w:r w:rsidR="00675A26">
        <w:rPr>
          <w:lang w:val="en-US"/>
        </w:rPr>
        <w:t xml:space="preserve"> item on </w:t>
      </w:r>
      <w:r w:rsidR="0089088E">
        <w:rPr>
          <w:lang w:val="en-US"/>
        </w:rPr>
        <w:t>positioning</w:t>
      </w:r>
      <w:r w:rsidR="00675A26">
        <w:rPr>
          <w:lang w:val="en-US"/>
        </w:rPr>
        <w:t xml:space="preserve"> was </w:t>
      </w:r>
      <w:r w:rsidR="0089088E">
        <w:rPr>
          <w:lang w:val="en-US"/>
        </w:rPr>
        <w:t>completed</w:t>
      </w:r>
      <w:r w:rsidR="00675A26">
        <w:rPr>
          <w:lang w:val="en-US"/>
        </w:rPr>
        <w:t xml:space="preserve"> [1]. </w:t>
      </w:r>
      <w:r w:rsidR="0089088E">
        <w:rPr>
          <w:lang w:val="en-US"/>
        </w:rPr>
        <w:t>During that work item support of transmit frequency hopping for SRS for positioning was introduced</w:t>
      </w:r>
      <w:r w:rsidR="00B355BC">
        <w:rPr>
          <w:lang w:val="en-US"/>
        </w:rPr>
        <w:t>.</w:t>
      </w:r>
      <w:r w:rsidR="0089088E">
        <w:rPr>
          <w:lang w:val="en-US"/>
        </w:rPr>
        <w:t xml:space="preserve"> </w:t>
      </w:r>
      <w:r w:rsidRPr="004631DD">
        <w:rPr>
          <w:lang w:val="en-US"/>
        </w:rPr>
        <w:t>This contribution discusse</w:t>
      </w:r>
      <w:r w:rsidR="00FD40A2">
        <w:rPr>
          <w:lang w:val="en-US"/>
        </w:rPr>
        <w:t>s</w:t>
      </w:r>
      <w:r w:rsidRPr="004631DD">
        <w:rPr>
          <w:lang w:val="en-US"/>
        </w:rPr>
        <w:t xml:space="preserve"> </w:t>
      </w:r>
      <w:r w:rsidR="0089088E">
        <w:rPr>
          <w:lang w:val="en-US"/>
        </w:rPr>
        <w:t>an issue with semi-persistent support of SRS for positioning frequency hopping</w:t>
      </w:r>
      <w:r w:rsidRPr="004631DD">
        <w:rPr>
          <w:lang w:val="en-US"/>
        </w:rPr>
        <w:t xml:space="preserve">. The </w:t>
      </w:r>
      <w:r w:rsidR="00675A26">
        <w:rPr>
          <w:lang w:val="en-US"/>
        </w:rPr>
        <w:t xml:space="preserve">relevant </w:t>
      </w:r>
      <w:r w:rsidRPr="004631DD">
        <w:rPr>
          <w:lang w:val="en-US"/>
        </w:rPr>
        <w:t>objective</w:t>
      </w:r>
      <w:r w:rsidR="00675A26">
        <w:rPr>
          <w:lang w:val="en-US"/>
        </w:rPr>
        <w:t>s</w:t>
      </w:r>
      <w:r w:rsidRPr="004631DD">
        <w:rPr>
          <w:lang w:val="en-US"/>
        </w:rPr>
        <w:t xml:space="preserve"> in the WID </w:t>
      </w:r>
      <w:proofErr w:type="gramStart"/>
      <w:r w:rsidR="0089088E">
        <w:rPr>
          <w:lang w:val="en-US"/>
        </w:rPr>
        <w:t>is</w:t>
      </w:r>
      <w:proofErr w:type="gramEnd"/>
      <w:r w:rsidRPr="004631DD">
        <w:rPr>
          <w:lang w:val="en-US"/>
        </w:rPr>
        <w:t>:</w:t>
      </w:r>
    </w:p>
    <w:p w14:paraId="4FD66857" w14:textId="77777777" w:rsidR="0089088E" w:rsidRPr="00930EF4" w:rsidRDefault="0089088E" w:rsidP="0089088E">
      <w:pPr>
        <w:numPr>
          <w:ilvl w:val="0"/>
          <w:numId w:val="14"/>
        </w:numPr>
        <w:overflowPunct/>
        <w:autoSpaceDE/>
        <w:autoSpaceDN/>
        <w:adjustRightInd/>
        <w:spacing w:after="0"/>
        <w:ind w:left="360"/>
        <w:jc w:val="both"/>
        <w:textAlignment w:val="auto"/>
        <w:rPr>
          <w:rFonts w:eastAsia="MS Mincho"/>
          <w:lang w:val="en-US" w:eastAsia="ko-KR"/>
        </w:rPr>
      </w:pPr>
      <w:r w:rsidRPr="00930EF4">
        <w:rPr>
          <w:rFonts w:eastAsia="MS Mincho"/>
          <w:lang w:val="en-US" w:eastAsia="ko-KR"/>
        </w:rPr>
        <w:t>Specify support of positioning for UEs with Reduced Capabilities (</w:t>
      </w:r>
      <w:proofErr w:type="spellStart"/>
      <w:r w:rsidRPr="00930EF4">
        <w:rPr>
          <w:rFonts w:eastAsia="MS Mincho"/>
          <w:lang w:val="en-US" w:eastAsia="ko-KR"/>
        </w:rPr>
        <w:t>RedCap</w:t>
      </w:r>
      <w:proofErr w:type="spellEnd"/>
      <w:r w:rsidRPr="00930EF4">
        <w:rPr>
          <w:rFonts w:eastAsia="MS Mincho"/>
          <w:lang w:val="en-US" w:eastAsia="ko-KR"/>
        </w:rPr>
        <w:t xml:space="preserve"> UEs)</w:t>
      </w:r>
    </w:p>
    <w:p w14:paraId="6F6DC3B8" w14:textId="77777777" w:rsidR="0089088E" w:rsidRPr="00930EF4" w:rsidRDefault="0089088E" w:rsidP="0089088E">
      <w:pPr>
        <w:numPr>
          <w:ilvl w:val="1"/>
          <w:numId w:val="14"/>
        </w:numPr>
        <w:ind w:left="1080"/>
        <w:jc w:val="both"/>
        <w:rPr>
          <w:rFonts w:eastAsia="MS Mincho"/>
          <w:lang w:val="en-US" w:eastAsia="ko-KR"/>
        </w:rPr>
      </w:pPr>
      <w:r w:rsidRPr="00930EF4">
        <w:rPr>
          <w:rFonts w:eastAsia="MS Mincho"/>
          <w:lang w:val="en-US" w:eastAsia="ko-KR"/>
        </w:rPr>
        <w:t xml:space="preserve">Specify support of Frequency Hopping (FH) beyond maximum </w:t>
      </w:r>
      <w:proofErr w:type="spellStart"/>
      <w:r w:rsidRPr="00930EF4">
        <w:rPr>
          <w:rFonts w:eastAsia="MS Mincho"/>
          <w:lang w:val="en-US" w:eastAsia="ko-KR"/>
        </w:rPr>
        <w:t>RedCap</w:t>
      </w:r>
      <w:proofErr w:type="spellEnd"/>
      <w:r w:rsidRPr="00930EF4">
        <w:rPr>
          <w:rFonts w:eastAsia="MS Mincho"/>
          <w:lang w:val="en-US" w:eastAsia="ko-KR"/>
        </w:rPr>
        <w:t xml:space="preserve"> UE bandwidth for reception of DL PRS </w:t>
      </w:r>
      <w:r w:rsidRPr="00930EF4">
        <w:rPr>
          <w:lang w:val="en-US"/>
        </w:rPr>
        <w:t>and</w:t>
      </w:r>
      <w:r w:rsidRPr="00930EF4">
        <w:rPr>
          <w:rFonts w:eastAsia="MS Mincho"/>
          <w:lang w:val="en-US" w:eastAsia="ko-KR"/>
        </w:rPr>
        <w:t xml:space="preserve"> transmission of UL SRS for positioning [RAN1, RAN2].</w:t>
      </w:r>
    </w:p>
    <w:p w14:paraId="60FA5C2F" w14:textId="77777777" w:rsidR="0089088E" w:rsidRPr="00930EF4" w:rsidRDefault="0089088E" w:rsidP="0089088E">
      <w:pPr>
        <w:numPr>
          <w:ilvl w:val="2"/>
          <w:numId w:val="14"/>
        </w:numPr>
        <w:ind w:left="1800"/>
        <w:jc w:val="both"/>
        <w:rPr>
          <w:rFonts w:eastAsia="MS Mincho"/>
          <w:lang w:val="en-US" w:eastAsia="ko-KR"/>
        </w:rPr>
      </w:pPr>
      <w:r w:rsidRPr="00930EF4">
        <w:rPr>
          <w:rFonts w:eastAsia="MS Mincho"/>
          <w:lang w:val="en-US" w:eastAsia="ko-KR"/>
        </w:rPr>
        <w:t xml:space="preserve">NOTE: The complexity of the corresponding capabilities for </w:t>
      </w:r>
      <w:proofErr w:type="spellStart"/>
      <w:r w:rsidRPr="00930EF4">
        <w:rPr>
          <w:rFonts w:eastAsia="MS Mincho"/>
          <w:lang w:val="en-US" w:eastAsia="ko-KR"/>
        </w:rPr>
        <w:t>RedCap</w:t>
      </w:r>
      <w:proofErr w:type="spellEnd"/>
      <w:r w:rsidRPr="00930EF4">
        <w:rPr>
          <w:rFonts w:eastAsia="MS Mincho"/>
          <w:lang w:val="en-US" w:eastAsia="ko-KR"/>
        </w:rPr>
        <w:t xml:space="preserve"> UEs should be addressed for the introduction of appropriate capabilities for </w:t>
      </w:r>
      <w:proofErr w:type="spellStart"/>
      <w:r w:rsidRPr="00930EF4">
        <w:rPr>
          <w:rFonts w:eastAsia="MS Mincho"/>
          <w:lang w:val="en-US" w:eastAsia="ko-KR"/>
        </w:rPr>
        <w:t>RedCap</w:t>
      </w:r>
      <w:proofErr w:type="spellEnd"/>
      <w:r w:rsidRPr="00930EF4">
        <w:rPr>
          <w:rFonts w:eastAsia="MS Mincho"/>
          <w:lang w:val="en-US" w:eastAsia="ko-KR"/>
        </w:rPr>
        <w:t xml:space="preserve"> UEs.</w:t>
      </w:r>
    </w:p>
    <w:bookmarkEnd w:id="1"/>
    <w:p w14:paraId="28FDA2B2" w14:textId="3084C799" w:rsidR="00AC26A9" w:rsidRDefault="009C4AC0" w:rsidP="00AC26A9">
      <w:pPr>
        <w:pStyle w:val="Heading1"/>
        <w:rPr>
          <w:lang w:val="en-US"/>
        </w:rPr>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p>
    <w:p w14:paraId="70B2DCF3" w14:textId="1F53A3BE" w:rsidR="0089088E" w:rsidRDefault="00D82859" w:rsidP="0089088E">
      <w:pPr>
        <w:rPr>
          <w:lang w:val="en-US"/>
        </w:rPr>
      </w:pPr>
      <w:r>
        <w:rPr>
          <w:lang w:val="en-US"/>
        </w:rPr>
        <w:t xml:space="preserve">Positioning </w:t>
      </w:r>
      <w:r w:rsidR="0089088E">
        <w:rPr>
          <w:lang w:val="en-US"/>
        </w:rPr>
        <w:t>SRS frequency hopping is supported based on a configuration separate from the existing BWP framework as was agreed at RAN1#112:</w:t>
      </w:r>
    </w:p>
    <w:p w14:paraId="3C6AEB68" w14:textId="77777777" w:rsidR="0089088E" w:rsidRPr="00476DC9" w:rsidRDefault="0089088E" w:rsidP="0089088E">
      <w:pPr>
        <w:spacing w:after="0"/>
        <w:rPr>
          <w:rFonts w:ascii="Times" w:eastAsia="Batang" w:hAnsi="Times"/>
          <w:b/>
          <w:bCs/>
          <w:szCs w:val="24"/>
          <w:lang w:eastAsia="ja-JP"/>
        </w:rPr>
      </w:pPr>
      <w:r w:rsidRPr="00476DC9">
        <w:rPr>
          <w:rFonts w:ascii="Times" w:eastAsia="Batang" w:hAnsi="Times"/>
          <w:b/>
          <w:bCs/>
          <w:szCs w:val="24"/>
          <w:highlight w:val="green"/>
          <w:lang w:eastAsia="ja-JP"/>
        </w:rPr>
        <w:t>Agreement</w:t>
      </w:r>
    </w:p>
    <w:p w14:paraId="6CD5D955" w14:textId="77777777" w:rsidR="0089088E" w:rsidRPr="00476DC9" w:rsidRDefault="0089088E" w:rsidP="0089088E">
      <w:pPr>
        <w:spacing w:after="0"/>
        <w:rPr>
          <w:rFonts w:ascii="Times" w:eastAsia="Batang" w:hAnsi="Times"/>
          <w:bCs/>
          <w:szCs w:val="24"/>
          <w:lang w:eastAsia="ja-JP"/>
        </w:rPr>
      </w:pPr>
      <w:r w:rsidRPr="00476DC9">
        <w:rPr>
          <w:rFonts w:ascii="Times" w:eastAsia="Batang" w:hAnsi="Times"/>
          <w:bCs/>
          <w:szCs w:val="24"/>
          <w:lang w:eastAsia="ja-JP"/>
        </w:rPr>
        <w:t xml:space="preserve">For </w:t>
      </w:r>
      <w:proofErr w:type="spellStart"/>
      <w:r w:rsidRPr="00476DC9">
        <w:rPr>
          <w:rFonts w:ascii="Times" w:eastAsia="Batang" w:hAnsi="Times"/>
          <w:bCs/>
          <w:szCs w:val="24"/>
          <w:lang w:eastAsia="ja-JP"/>
        </w:rPr>
        <w:t>RedCap</w:t>
      </w:r>
      <w:proofErr w:type="spellEnd"/>
      <w:r w:rsidRPr="00476DC9">
        <w:rPr>
          <w:rFonts w:ascii="Times" w:eastAsia="Batang" w:hAnsi="Times"/>
          <w:bCs/>
          <w:szCs w:val="24"/>
          <w:lang w:eastAsia="ja-JP"/>
        </w:rPr>
        <w:t xml:space="preserve"> UEs, support SRS for positioning frequency hopping by </w:t>
      </w:r>
    </w:p>
    <w:p w14:paraId="62FF88F0" w14:textId="77777777" w:rsidR="0089088E" w:rsidRPr="006A25D5" w:rsidRDefault="0089088E" w:rsidP="003E0ECD">
      <w:pPr>
        <w:numPr>
          <w:ilvl w:val="0"/>
          <w:numId w:val="16"/>
        </w:numPr>
        <w:overflowPunct/>
        <w:autoSpaceDE/>
        <w:autoSpaceDN/>
        <w:adjustRightInd/>
        <w:spacing w:after="0"/>
        <w:textAlignment w:val="auto"/>
        <w:rPr>
          <w:rFonts w:ascii="Times" w:eastAsia="Batang" w:hAnsi="Times"/>
          <w:bCs/>
          <w:szCs w:val="24"/>
          <w:highlight w:val="yellow"/>
          <w:lang w:eastAsia="ja-JP"/>
        </w:rPr>
      </w:pPr>
      <w:r w:rsidRPr="006A25D5">
        <w:rPr>
          <w:rFonts w:ascii="Times" w:eastAsia="Batang" w:hAnsi="Times"/>
          <w:bCs/>
          <w:szCs w:val="24"/>
          <w:highlight w:val="yellow"/>
          <w:lang w:eastAsia="ja-JP"/>
        </w:rPr>
        <w:t>Using a configuration separate from the existing BWP configuration</w:t>
      </w:r>
    </w:p>
    <w:p w14:paraId="17DB5D3C" w14:textId="7E9D6ACB" w:rsidR="0089088E" w:rsidRDefault="0089088E" w:rsidP="003E0ECD">
      <w:pPr>
        <w:numPr>
          <w:ilvl w:val="1"/>
          <w:numId w:val="16"/>
        </w:numPr>
        <w:overflowPunct/>
        <w:autoSpaceDE/>
        <w:autoSpaceDN/>
        <w:adjustRightInd/>
        <w:spacing w:after="0"/>
        <w:textAlignment w:val="auto"/>
        <w:rPr>
          <w:rFonts w:ascii="Times" w:eastAsia="Batang" w:hAnsi="Times"/>
          <w:bCs/>
          <w:szCs w:val="24"/>
          <w:lang w:eastAsia="ja-JP"/>
        </w:rPr>
      </w:pPr>
      <w:r w:rsidRPr="00476DC9">
        <w:rPr>
          <w:rFonts w:ascii="Times" w:eastAsia="Batang" w:hAnsi="Times"/>
          <w:bCs/>
          <w:szCs w:val="24"/>
          <w:lang w:eastAsia="ja-JP"/>
        </w:rPr>
        <w:t xml:space="preserve">FFS: hopping is configured within </w:t>
      </w:r>
      <w:proofErr w:type="gramStart"/>
      <w:r w:rsidRPr="00476DC9">
        <w:rPr>
          <w:rFonts w:ascii="Times" w:eastAsia="Batang" w:hAnsi="Times"/>
          <w:bCs/>
          <w:szCs w:val="24"/>
          <w:lang w:eastAsia="ja-JP"/>
        </w:rPr>
        <w:t>a</w:t>
      </w:r>
      <w:proofErr w:type="gramEnd"/>
      <w:r w:rsidRPr="00476DC9">
        <w:rPr>
          <w:rFonts w:ascii="Times" w:eastAsia="Batang" w:hAnsi="Times"/>
          <w:bCs/>
          <w:szCs w:val="24"/>
          <w:lang w:eastAsia="ja-JP"/>
        </w:rPr>
        <w:t xml:space="preserve"> SRS resource or across SRS resources</w:t>
      </w:r>
    </w:p>
    <w:p w14:paraId="222F1AFA" w14:textId="77777777" w:rsidR="00E011F2" w:rsidRPr="00E011F2" w:rsidRDefault="00E011F2" w:rsidP="00E011F2">
      <w:pPr>
        <w:overflowPunct/>
        <w:autoSpaceDE/>
        <w:autoSpaceDN/>
        <w:adjustRightInd/>
        <w:spacing w:after="0"/>
        <w:ind w:left="1440"/>
        <w:textAlignment w:val="auto"/>
        <w:rPr>
          <w:rFonts w:ascii="Times" w:eastAsia="Batang" w:hAnsi="Times"/>
          <w:bCs/>
          <w:szCs w:val="24"/>
          <w:lang w:eastAsia="ja-JP"/>
        </w:rPr>
      </w:pPr>
    </w:p>
    <w:p w14:paraId="28E0F22F" w14:textId="5943BCE1" w:rsidR="0089088E" w:rsidRDefault="007812DF" w:rsidP="0089088E">
      <w:pPr>
        <w:rPr>
          <w:lang w:val="en-US"/>
        </w:rPr>
      </w:pPr>
      <w:r>
        <w:rPr>
          <w:lang w:val="en-US"/>
        </w:rPr>
        <w:t>T</w:t>
      </w:r>
      <w:r w:rsidR="0089088E">
        <w:rPr>
          <w:lang w:val="en-US"/>
        </w:rPr>
        <w:t>he above agreement</w:t>
      </w:r>
      <w:r>
        <w:rPr>
          <w:lang w:val="en-US"/>
        </w:rPr>
        <w:t xml:space="preserve"> was captured</w:t>
      </w:r>
      <w:r w:rsidR="0089088E">
        <w:rPr>
          <w:lang w:val="en-US"/>
        </w:rPr>
        <w:t xml:space="preserve"> in TS 38.331 by adding a new IE inside </w:t>
      </w:r>
      <w:proofErr w:type="spellStart"/>
      <w:r w:rsidR="0089088E" w:rsidRPr="0089088E">
        <w:rPr>
          <w:i/>
          <w:iCs/>
          <w:lang w:val="en-US"/>
        </w:rPr>
        <w:t>UplinkConfig</w:t>
      </w:r>
      <w:proofErr w:type="spellEnd"/>
      <w:r w:rsidR="0089088E">
        <w:rPr>
          <w:lang w:val="en-US"/>
        </w:rPr>
        <w:t xml:space="preserve"> as follows: </w:t>
      </w:r>
    </w:p>
    <w:p w14:paraId="69B2B17F" w14:textId="31F0CD88" w:rsidR="0089088E" w:rsidRDefault="0089088E" w:rsidP="0089088E">
      <w:pPr>
        <w:rPr>
          <w:lang w:val="en-US"/>
        </w:rPr>
      </w:pPr>
    </w:p>
    <w:tbl>
      <w:tblPr>
        <w:tblW w:w="0" w:type="auto"/>
        <w:tblInd w:w="112" w:type="dxa"/>
        <w:tblLayout w:type="fixed"/>
        <w:tblCellMar>
          <w:left w:w="0" w:type="dxa"/>
          <w:right w:w="0" w:type="dxa"/>
        </w:tblCellMar>
        <w:tblLook w:val="0000" w:firstRow="0" w:lastRow="0" w:firstColumn="0" w:lastColumn="0" w:noHBand="0" w:noVBand="0"/>
      </w:tblPr>
      <w:tblGrid>
        <w:gridCol w:w="9772"/>
      </w:tblGrid>
      <w:tr w:rsidR="00E011F2" w:rsidRPr="00E011F2" w14:paraId="791FB88F" w14:textId="77777777" w:rsidTr="0082791E">
        <w:trPr>
          <w:trHeight w:val="310"/>
        </w:trPr>
        <w:tc>
          <w:tcPr>
            <w:tcW w:w="9772" w:type="dxa"/>
            <w:tcBorders>
              <w:top w:val="none" w:sz="6" w:space="0" w:color="auto"/>
              <w:left w:val="none" w:sz="6" w:space="0" w:color="auto"/>
              <w:bottom w:val="none" w:sz="6" w:space="0" w:color="auto"/>
              <w:right w:val="none" w:sz="6" w:space="0" w:color="auto"/>
            </w:tcBorders>
            <w:shd w:val="clear" w:color="auto" w:fill="E6E6E6"/>
          </w:tcPr>
          <w:p w14:paraId="67F690D9" w14:textId="77777777" w:rsidR="00E011F2" w:rsidRPr="00E011F2" w:rsidRDefault="00E011F2" w:rsidP="00E011F2">
            <w:pPr>
              <w:kinsoku w:val="0"/>
              <w:spacing w:before="130" w:after="0" w:line="161" w:lineRule="exact"/>
              <w:ind w:left="27"/>
              <w:textAlignment w:val="auto"/>
              <w:rPr>
                <w:rFonts w:ascii="Courier New" w:eastAsiaTheme="minorHAnsi" w:hAnsi="Courier New" w:cs="Courier New"/>
                <w:color w:val="000000"/>
                <w:sz w:val="16"/>
                <w:szCs w:val="16"/>
                <w:lang w:val="en-US"/>
              </w:rPr>
            </w:pPr>
            <w:proofErr w:type="spellStart"/>
            <w:proofErr w:type="gramStart"/>
            <w:r w:rsidRPr="00E011F2">
              <w:rPr>
                <w:rFonts w:ascii="Courier New" w:eastAsiaTheme="minorHAnsi" w:hAnsi="Courier New" w:cs="Courier New"/>
                <w:sz w:val="16"/>
                <w:szCs w:val="16"/>
                <w:highlight w:val="yellow"/>
                <w:lang w:val="en-US"/>
              </w:rPr>
              <w:t>UplinkConfig</w:t>
            </w:r>
            <w:proofErr w:type="spellEnd"/>
            <w:r w:rsidRPr="00E011F2">
              <w:rPr>
                <w:rFonts w:ascii="Courier New" w:eastAsiaTheme="minorHAnsi" w:hAnsi="Courier New" w:cs="Courier New"/>
                <w:sz w:val="16"/>
                <w:szCs w:val="16"/>
                <w:lang w:val="en-US"/>
              </w:rPr>
              <w:t xml:space="preserve"> ::=</w:t>
            </w:r>
            <w:proofErr w:type="gramEnd"/>
            <w:r w:rsidRPr="00E011F2">
              <w:rPr>
                <w:rFonts w:ascii="Courier New" w:eastAsiaTheme="minorHAnsi" w:hAnsi="Courier New" w:cs="Courier New"/>
                <w:spacing w:val="80"/>
                <w:w w:val="150"/>
                <w:sz w:val="16"/>
                <w:szCs w:val="16"/>
                <w:lang w:val="en-US"/>
              </w:rPr>
              <w:t xml:space="preserve">        </w:t>
            </w:r>
            <w:r w:rsidRPr="00E011F2">
              <w:rPr>
                <w:rFonts w:ascii="Courier New" w:eastAsiaTheme="minorHAnsi" w:hAnsi="Courier New" w:cs="Courier New"/>
                <w:color w:val="993366"/>
                <w:sz w:val="16"/>
                <w:szCs w:val="16"/>
                <w:lang w:val="en-US"/>
              </w:rPr>
              <w:t xml:space="preserve">SEQUENCE </w:t>
            </w:r>
            <w:r w:rsidRPr="00E011F2">
              <w:rPr>
                <w:rFonts w:ascii="Courier New" w:eastAsiaTheme="minorHAnsi" w:hAnsi="Courier New" w:cs="Courier New"/>
                <w:color w:val="000000"/>
                <w:sz w:val="16"/>
                <w:szCs w:val="16"/>
                <w:lang w:val="en-US"/>
              </w:rPr>
              <w:t>{</w:t>
            </w:r>
          </w:p>
        </w:tc>
      </w:tr>
      <w:tr w:rsidR="00E011F2" w:rsidRPr="00E011F2" w14:paraId="5E4C47A3" w14:textId="77777777" w:rsidTr="0082791E">
        <w:trPr>
          <w:trHeight w:val="180"/>
        </w:trPr>
        <w:tc>
          <w:tcPr>
            <w:tcW w:w="9772" w:type="dxa"/>
            <w:tcBorders>
              <w:top w:val="none" w:sz="6" w:space="0" w:color="auto"/>
              <w:left w:val="none" w:sz="6" w:space="0" w:color="auto"/>
              <w:bottom w:val="none" w:sz="6" w:space="0" w:color="auto"/>
              <w:right w:val="none" w:sz="6" w:space="0" w:color="auto"/>
            </w:tcBorders>
            <w:shd w:val="clear" w:color="auto" w:fill="E6E6E6"/>
          </w:tcPr>
          <w:p w14:paraId="50F83D16" w14:textId="77777777" w:rsidR="00E011F2" w:rsidRPr="00E011F2" w:rsidRDefault="00E011F2" w:rsidP="00E011F2">
            <w:pPr>
              <w:kinsoku w:val="0"/>
              <w:spacing w:after="0" w:line="160" w:lineRule="exact"/>
              <w:ind w:left="412"/>
              <w:textAlignment w:val="auto"/>
              <w:rPr>
                <w:rFonts w:ascii="Courier New" w:eastAsiaTheme="minorHAnsi" w:hAnsi="Courier New" w:cs="Courier New"/>
                <w:sz w:val="16"/>
                <w:szCs w:val="16"/>
                <w:lang w:val="en-US"/>
              </w:rPr>
            </w:pPr>
            <w:proofErr w:type="spellStart"/>
            <w:r w:rsidRPr="00E011F2">
              <w:rPr>
                <w:rFonts w:ascii="Courier New" w:eastAsiaTheme="minorHAnsi" w:hAnsi="Courier New" w:cs="Courier New"/>
                <w:sz w:val="16"/>
                <w:szCs w:val="16"/>
                <w:lang w:val="en-US"/>
              </w:rPr>
              <w:t>initialUplinkBWP</w:t>
            </w:r>
            <w:proofErr w:type="spellEnd"/>
            <w:r w:rsidRPr="00E011F2">
              <w:rPr>
                <w:rFonts w:ascii="Courier New" w:eastAsiaTheme="minorHAnsi" w:hAnsi="Courier New" w:cs="Courier New"/>
                <w:spacing w:val="80"/>
                <w:w w:val="150"/>
                <w:sz w:val="16"/>
                <w:szCs w:val="16"/>
                <w:lang w:val="en-US"/>
              </w:rPr>
              <w:t xml:space="preserve">        </w:t>
            </w:r>
            <w:r w:rsidRPr="00E011F2">
              <w:rPr>
                <w:rFonts w:ascii="Courier New" w:eastAsiaTheme="minorHAnsi" w:hAnsi="Courier New" w:cs="Courier New"/>
                <w:sz w:val="16"/>
                <w:szCs w:val="16"/>
                <w:lang w:val="en-US"/>
              </w:rPr>
              <w:t>BWP-</w:t>
            </w:r>
            <w:proofErr w:type="spellStart"/>
            <w:r w:rsidRPr="00E011F2">
              <w:rPr>
                <w:rFonts w:ascii="Courier New" w:eastAsiaTheme="minorHAnsi" w:hAnsi="Courier New" w:cs="Courier New"/>
                <w:sz w:val="16"/>
                <w:szCs w:val="16"/>
                <w:lang w:val="en-US"/>
              </w:rPr>
              <w:t>UplinkDedicated</w:t>
            </w:r>
            <w:proofErr w:type="spellEnd"/>
          </w:p>
        </w:tc>
      </w:tr>
      <w:tr w:rsidR="00E011F2" w:rsidRPr="00E011F2" w14:paraId="5574FD9C" w14:textId="77777777" w:rsidTr="0082791E">
        <w:trPr>
          <w:trHeight w:val="181"/>
        </w:trPr>
        <w:tc>
          <w:tcPr>
            <w:tcW w:w="9772" w:type="dxa"/>
            <w:tcBorders>
              <w:top w:val="none" w:sz="6" w:space="0" w:color="auto"/>
              <w:left w:val="none" w:sz="6" w:space="0" w:color="auto"/>
              <w:bottom w:val="none" w:sz="6" w:space="0" w:color="auto"/>
              <w:right w:val="none" w:sz="6" w:space="0" w:color="auto"/>
            </w:tcBorders>
            <w:shd w:val="clear" w:color="auto" w:fill="E6E6E6"/>
          </w:tcPr>
          <w:p w14:paraId="2F651F78" w14:textId="77777777" w:rsidR="00E011F2" w:rsidRPr="00E011F2" w:rsidRDefault="00E011F2" w:rsidP="00E011F2">
            <w:pPr>
              <w:kinsoku w:val="0"/>
              <w:spacing w:after="0" w:line="162" w:lineRule="exact"/>
              <w:ind w:left="412"/>
              <w:textAlignment w:val="auto"/>
              <w:rPr>
                <w:rFonts w:ascii="Courier New" w:eastAsiaTheme="minorHAnsi" w:hAnsi="Courier New" w:cs="Courier New"/>
                <w:color w:val="000000"/>
                <w:sz w:val="16"/>
                <w:szCs w:val="16"/>
                <w:lang w:val="en-US"/>
              </w:rPr>
            </w:pPr>
            <w:proofErr w:type="spellStart"/>
            <w:r w:rsidRPr="00E011F2">
              <w:rPr>
                <w:rFonts w:ascii="Courier New" w:eastAsiaTheme="minorHAnsi" w:hAnsi="Courier New" w:cs="Courier New"/>
                <w:sz w:val="16"/>
                <w:szCs w:val="16"/>
                <w:lang w:val="en-US"/>
              </w:rPr>
              <w:t>uplinkBWP-ToReleaseList</w:t>
            </w:r>
            <w:proofErr w:type="spellEnd"/>
            <w:r w:rsidRPr="00E011F2">
              <w:rPr>
                <w:rFonts w:ascii="Courier New" w:eastAsiaTheme="minorHAnsi" w:hAnsi="Courier New" w:cs="Courier New"/>
                <w:spacing w:val="80"/>
                <w:w w:val="150"/>
                <w:sz w:val="16"/>
                <w:szCs w:val="16"/>
                <w:lang w:val="en-US"/>
              </w:rPr>
              <w:t xml:space="preserve">     </w:t>
            </w:r>
            <w:r w:rsidRPr="00E011F2">
              <w:rPr>
                <w:rFonts w:ascii="Courier New" w:eastAsiaTheme="minorHAnsi" w:hAnsi="Courier New" w:cs="Courier New"/>
                <w:color w:val="993366"/>
                <w:sz w:val="16"/>
                <w:szCs w:val="16"/>
                <w:lang w:val="en-US"/>
              </w:rPr>
              <w:t xml:space="preserve">SEQUENCE </w:t>
            </w:r>
            <w:r w:rsidRPr="00E011F2">
              <w:rPr>
                <w:rFonts w:ascii="Courier New" w:eastAsiaTheme="minorHAnsi" w:hAnsi="Courier New" w:cs="Courier New"/>
                <w:color w:val="000000"/>
                <w:sz w:val="16"/>
                <w:szCs w:val="16"/>
                <w:lang w:val="en-US"/>
              </w:rPr>
              <w:t>(</w:t>
            </w:r>
            <w:r w:rsidRPr="00E011F2">
              <w:rPr>
                <w:rFonts w:ascii="Courier New" w:eastAsiaTheme="minorHAnsi" w:hAnsi="Courier New" w:cs="Courier New"/>
                <w:color w:val="993366"/>
                <w:sz w:val="16"/>
                <w:szCs w:val="16"/>
                <w:lang w:val="en-US"/>
              </w:rPr>
              <w:t xml:space="preserve">SIZE </w:t>
            </w:r>
            <w:r w:rsidRPr="00E011F2">
              <w:rPr>
                <w:rFonts w:ascii="Courier New" w:eastAsiaTheme="minorHAnsi" w:hAnsi="Courier New" w:cs="Courier New"/>
                <w:color w:val="000000"/>
                <w:sz w:val="16"/>
                <w:szCs w:val="16"/>
                <w:lang w:val="en-US"/>
              </w:rPr>
              <w:t>(</w:t>
            </w:r>
            <w:proofErr w:type="gramStart"/>
            <w:r w:rsidRPr="00E011F2">
              <w:rPr>
                <w:rFonts w:ascii="Courier New" w:eastAsiaTheme="minorHAnsi" w:hAnsi="Courier New" w:cs="Courier New"/>
                <w:color w:val="000000"/>
                <w:sz w:val="16"/>
                <w:szCs w:val="16"/>
                <w:lang w:val="en-US"/>
              </w:rPr>
              <w:t>1..</w:t>
            </w:r>
            <w:proofErr w:type="gramEnd"/>
            <w:r w:rsidRPr="00E011F2">
              <w:rPr>
                <w:rFonts w:ascii="Courier New" w:eastAsiaTheme="minorHAnsi" w:hAnsi="Courier New" w:cs="Courier New"/>
                <w:color w:val="000000"/>
                <w:sz w:val="16"/>
                <w:szCs w:val="16"/>
                <w:lang w:val="en-US"/>
              </w:rPr>
              <w:t xml:space="preserve">maxNrofBWPs)) </w:t>
            </w:r>
            <w:r w:rsidRPr="00E011F2">
              <w:rPr>
                <w:rFonts w:ascii="Courier New" w:eastAsiaTheme="minorHAnsi" w:hAnsi="Courier New" w:cs="Courier New"/>
                <w:color w:val="993366"/>
                <w:sz w:val="16"/>
                <w:szCs w:val="16"/>
                <w:lang w:val="en-US"/>
              </w:rPr>
              <w:t xml:space="preserve">OF </w:t>
            </w:r>
            <w:r w:rsidRPr="00E011F2">
              <w:rPr>
                <w:rFonts w:ascii="Courier New" w:eastAsiaTheme="minorHAnsi" w:hAnsi="Courier New" w:cs="Courier New"/>
                <w:color w:val="000000"/>
                <w:sz w:val="16"/>
                <w:szCs w:val="16"/>
                <w:lang w:val="en-US"/>
              </w:rPr>
              <w:t>BWP-Id</w:t>
            </w:r>
          </w:p>
        </w:tc>
      </w:tr>
      <w:tr w:rsidR="00E011F2" w:rsidRPr="00E011F2" w14:paraId="11279A2C" w14:textId="77777777" w:rsidTr="0082791E">
        <w:trPr>
          <w:trHeight w:val="182"/>
        </w:trPr>
        <w:tc>
          <w:tcPr>
            <w:tcW w:w="9772" w:type="dxa"/>
            <w:tcBorders>
              <w:top w:val="none" w:sz="6" w:space="0" w:color="auto"/>
              <w:left w:val="none" w:sz="6" w:space="0" w:color="auto"/>
              <w:bottom w:val="none" w:sz="6" w:space="0" w:color="auto"/>
              <w:right w:val="none" w:sz="6" w:space="0" w:color="auto"/>
            </w:tcBorders>
            <w:shd w:val="clear" w:color="auto" w:fill="E6E6E6"/>
          </w:tcPr>
          <w:p w14:paraId="04321A4C" w14:textId="77777777" w:rsidR="00E011F2" w:rsidRPr="00E011F2" w:rsidRDefault="00E011F2" w:rsidP="00E011F2">
            <w:pPr>
              <w:kinsoku w:val="0"/>
              <w:spacing w:before="1" w:after="0" w:line="161" w:lineRule="exact"/>
              <w:ind w:left="412"/>
              <w:textAlignment w:val="auto"/>
              <w:rPr>
                <w:rFonts w:ascii="Courier New" w:eastAsiaTheme="minorHAnsi" w:hAnsi="Courier New" w:cs="Courier New"/>
                <w:color w:val="000000"/>
                <w:sz w:val="16"/>
                <w:szCs w:val="16"/>
                <w:lang w:val="en-US"/>
              </w:rPr>
            </w:pPr>
            <w:proofErr w:type="spellStart"/>
            <w:r w:rsidRPr="00E011F2">
              <w:rPr>
                <w:rFonts w:ascii="Courier New" w:eastAsiaTheme="minorHAnsi" w:hAnsi="Courier New" w:cs="Courier New"/>
                <w:sz w:val="16"/>
                <w:szCs w:val="16"/>
                <w:lang w:val="en-US"/>
              </w:rPr>
              <w:t>uplinkBWP-ToAddModList</w:t>
            </w:r>
            <w:proofErr w:type="spellEnd"/>
            <w:r w:rsidRPr="00E011F2">
              <w:rPr>
                <w:rFonts w:ascii="Courier New" w:eastAsiaTheme="minorHAnsi" w:hAnsi="Courier New" w:cs="Courier New"/>
                <w:spacing w:val="80"/>
                <w:w w:val="150"/>
                <w:sz w:val="16"/>
                <w:szCs w:val="16"/>
                <w:lang w:val="en-US"/>
              </w:rPr>
              <w:t xml:space="preserve">      </w:t>
            </w:r>
            <w:r w:rsidRPr="00E011F2">
              <w:rPr>
                <w:rFonts w:ascii="Courier New" w:eastAsiaTheme="minorHAnsi" w:hAnsi="Courier New" w:cs="Courier New"/>
                <w:color w:val="993366"/>
                <w:sz w:val="16"/>
                <w:szCs w:val="16"/>
                <w:lang w:val="en-US"/>
              </w:rPr>
              <w:t xml:space="preserve">SEQUENCE </w:t>
            </w:r>
            <w:r w:rsidRPr="00E011F2">
              <w:rPr>
                <w:rFonts w:ascii="Courier New" w:eastAsiaTheme="minorHAnsi" w:hAnsi="Courier New" w:cs="Courier New"/>
                <w:color w:val="000000"/>
                <w:sz w:val="16"/>
                <w:szCs w:val="16"/>
                <w:lang w:val="en-US"/>
              </w:rPr>
              <w:t>(</w:t>
            </w:r>
            <w:r w:rsidRPr="00E011F2">
              <w:rPr>
                <w:rFonts w:ascii="Courier New" w:eastAsiaTheme="minorHAnsi" w:hAnsi="Courier New" w:cs="Courier New"/>
                <w:color w:val="993366"/>
                <w:sz w:val="16"/>
                <w:szCs w:val="16"/>
                <w:lang w:val="en-US"/>
              </w:rPr>
              <w:t xml:space="preserve">SIZE </w:t>
            </w:r>
            <w:r w:rsidRPr="00E011F2">
              <w:rPr>
                <w:rFonts w:ascii="Courier New" w:eastAsiaTheme="minorHAnsi" w:hAnsi="Courier New" w:cs="Courier New"/>
                <w:color w:val="000000"/>
                <w:sz w:val="16"/>
                <w:szCs w:val="16"/>
                <w:lang w:val="en-US"/>
              </w:rPr>
              <w:t>(</w:t>
            </w:r>
            <w:proofErr w:type="gramStart"/>
            <w:r w:rsidRPr="00E011F2">
              <w:rPr>
                <w:rFonts w:ascii="Courier New" w:eastAsiaTheme="minorHAnsi" w:hAnsi="Courier New" w:cs="Courier New"/>
                <w:color w:val="000000"/>
                <w:sz w:val="16"/>
                <w:szCs w:val="16"/>
                <w:lang w:val="en-US"/>
              </w:rPr>
              <w:t>1..</w:t>
            </w:r>
            <w:proofErr w:type="gramEnd"/>
            <w:r w:rsidRPr="00E011F2">
              <w:rPr>
                <w:rFonts w:ascii="Courier New" w:eastAsiaTheme="minorHAnsi" w:hAnsi="Courier New" w:cs="Courier New"/>
                <w:color w:val="000000"/>
                <w:sz w:val="16"/>
                <w:szCs w:val="16"/>
                <w:lang w:val="en-US"/>
              </w:rPr>
              <w:t xml:space="preserve">maxNrofBWPs)) </w:t>
            </w:r>
            <w:r w:rsidRPr="00E011F2">
              <w:rPr>
                <w:rFonts w:ascii="Courier New" w:eastAsiaTheme="minorHAnsi" w:hAnsi="Courier New" w:cs="Courier New"/>
                <w:color w:val="993366"/>
                <w:sz w:val="16"/>
                <w:szCs w:val="16"/>
                <w:lang w:val="en-US"/>
              </w:rPr>
              <w:t xml:space="preserve">OF </w:t>
            </w:r>
            <w:r w:rsidRPr="00E011F2">
              <w:rPr>
                <w:rFonts w:ascii="Courier New" w:eastAsiaTheme="minorHAnsi" w:hAnsi="Courier New" w:cs="Courier New"/>
                <w:color w:val="000000"/>
                <w:sz w:val="16"/>
                <w:szCs w:val="16"/>
                <w:lang w:val="en-US"/>
              </w:rPr>
              <w:t>BWP-Uplink</w:t>
            </w:r>
          </w:p>
        </w:tc>
      </w:tr>
      <w:tr w:rsidR="00E011F2" w:rsidRPr="00E011F2" w14:paraId="6A34BC37" w14:textId="77777777" w:rsidTr="0082791E">
        <w:trPr>
          <w:trHeight w:val="180"/>
        </w:trPr>
        <w:tc>
          <w:tcPr>
            <w:tcW w:w="9772" w:type="dxa"/>
            <w:tcBorders>
              <w:top w:val="none" w:sz="6" w:space="0" w:color="auto"/>
              <w:left w:val="none" w:sz="6" w:space="0" w:color="auto"/>
              <w:bottom w:val="none" w:sz="6" w:space="0" w:color="auto"/>
              <w:right w:val="none" w:sz="6" w:space="0" w:color="auto"/>
            </w:tcBorders>
            <w:shd w:val="clear" w:color="auto" w:fill="E6E6E6"/>
          </w:tcPr>
          <w:p w14:paraId="3752452E" w14:textId="77777777" w:rsidR="00E011F2" w:rsidRPr="00E011F2" w:rsidRDefault="00E011F2" w:rsidP="00E011F2">
            <w:pPr>
              <w:kinsoku w:val="0"/>
              <w:spacing w:after="0" w:line="160" w:lineRule="exact"/>
              <w:ind w:left="412"/>
              <w:textAlignment w:val="auto"/>
              <w:rPr>
                <w:rFonts w:ascii="Courier New" w:eastAsiaTheme="minorHAnsi" w:hAnsi="Courier New" w:cs="Courier New"/>
                <w:sz w:val="16"/>
                <w:szCs w:val="16"/>
                <w:lang w:val="en-US"/>
              </w:rPr>
            </w:pPr>
            <w:proofErr w:type="spellStart"/>
            <w:r w:rsidRPr="00E011F2">
              <w:rPr>
                <w:rFonts w:ascii="Courier New" w:eastAsiaTheme="minorHAnsi" w:hAnsi="Courier New" w:cs="Courier New"/>
                <w:sz w:val="16"/>
                <w:szCs w:val="16"/>
                <w:lang w:val="en-US"/>
              </w:rPr>
              <w:t>firstActiveUplinkBWP</w:t>
            </w:r>
            <w:proofErr w:type="spellEnd"/>
            <w:r w:rsidRPr="00E011F2">
              <w:rPr>
                <w:rFonts w:ascii="Courier New" w:eastAsiaTheme="minorHAnsi" w:hAnsi="Courier New" w:cs="Courier New"/>
                <w:sz w:val="16"/>
                <w:szCs w:val="16"/>
                <w:lang w:val="en-US"/>
              </w:rPr>
              <w:t>-Id</w:t>
            </w:r>
            <w:r w:rsidRPr="00E011F2">
              <w:rPr>
                <w:rFonts w:ascii="Courier New" w:eastAsiaTheme="minorHAnsi" w:hAnsi="Courier New" w:cs="Courier New"/>
                <w:spacing w:val="80"/>
                <w:w w:val="150"/>
                <w:sz w:val="16"/>
                <w:szCs w:val="16"/>
                <w:lang w:val="en-US"/>
              </w:rPr>
              <w:t xml:space="preserve">     </w:t>
            </w:r>
            <w:r w:rsidRPr="00E011F2">
              <w:rPr>
                <w:rFonts w:ascii="Courier New" w:eastAsiaTheme="minorHAnsi" w:hAnsi="Courier New" w:cs="Courier New"/>
                <w:sz w:val="16"/>
                <w:szCs w:val="16"/>
                <w:lang w:val="en-US"/>
              </w:rPr>
              <w:t>BWP-Id</w:t>
            </w:r>
          </w:p>
        </w:tc>
      </w:tr>
      <w:tr w:rsidR="00E011F2" w:rsidRPr="00E011F2" w14:paraId="2EC2E3CB" w14:textId="77777777" w:rsidTr="0082791E">
        <w:trPr>
          <w:trHeight w:val="182"/>
        </w:trPr>
        <w:tc>
          <w:tcPr>
            <w:tcW w:w="9772" w:type="dxa"/>
            <w:tcBorders>
              <w:top w:val="none" w:sz="6" w:space="0" w:color="auto"/>
              <w:left w:val="none" w:sz="6" w:space="0" w:color="auto"/>
              <w:bottom w:val="none" w:sz="6" w:space="0" w:color="auto"/>
              <w:right w:val="none" w:sz="6" w:space="0" w:color="auto"/>
            </w:tcBorders>
            <w:shd w:val="clear" w:color="auto" w:fill="E6E6E6"/>
          </w:tcPr>
          <w:p w14:paraId="04258744" w14:textId="77777777" w:rsidR="00E011F2" w:rsidRPr="00E011F2" w:rsidRDefault="00E011F2" w:rsidP="00E011F2">
            <w:pPr>
              <w:kinsoku w:val="0"/>
              <w:spacing w:after="0" w:line="162" w:lineRule="exact"/>
              <w:ind w:left="412"/>
              <w:textAlignment w:val="auto"/>
              <w:rPr>
                <w:rFonts w:ascii="Courier New" w:eastAsiaTheme="minorHAnsi" w:hAnsi="Courier New" w:cs="Courier New"/>
                <w:sz w:val="16"/>
                <w:szCs w:val="16"/>
                <w:lang w:val="en-US"/>
              </w:rPr>
            </w:pPr>
            <w:proofErr w:type="spellStart"/>
            <w:r w:rsidRPr="00E011F2">
              <w:rPr>
                <w:rFonts w:ascii="Courier New" w:eastAsiaTheme="minorHAnsi" w:hAnsi="Courier New" w:cs="Courier New"/>
                <w:sz w:val="16"/>
                <w:szCs w:val="16"/>
                <w:lang w:val="en-US"/>
              </w:rPr>
              <w:t>pusch-ServingCellConfig</w:t>
            </w:r>
            <w:proofErr w:type="spellEnd"/>
            <w:r w:rsidRPr="00E011F2">
              <w:rPr>
                <w:rFonts w:ascii="Courier New" w:eastAsiaTheme="minorHAnsi" w:hAnsi="Courier New" w:cs="Courier New"/>
                <w:spacing w:val="80"/>
                <w:w w:val="150"/>
                <w:sz w:val="16"/>
                <w:szCs w:val="16"/>
                <w:lang w:val="en-US"/>
              </w:rPr>
              <w:t xml:space="preserve">     </w:t>
            </w:r>
            <w:proofErr w:type="spellStart"/>
            <w:r w:rsidRPr="00E011F2">
              <w:rPr>
                <w:rFonts w:ascii="Courier New" w:eastAsiaTheme="minorHAnsi" w:hAnsi="Courier New" w:cs="Courier New"/>
                <w:sz w:val="16"/>
                <w:szCs w:val="16"/>
                <w:lang w:val="en-US"/>
              </w:rPr>
              <w:t>SetupRelease</w:t>
            </w:r>
            <w:proofErr w:type="spellEnd"/>
            <w:r w:rsidRPr="00E011F2">
              <w:rPr>
                <w:rFonts w:ascii="Courier New" w:eastAsiaTheme="minorHAnsi" w:hAnsi="Courier New" w:cs="Courier New"/>
                <w:sz w:val="16"/>
                <w:szCs w:val="16"/>
                <w:lang w:val="en-US"/>
              </w:rPr>
              <w:t xml:space="preserve"> </w:t>
            </w:r>
            <w:proofErr w:type="gramStart"/>
            <w:r w:rsidRPr="00E011F2">
              <w:rPr>
                <w:rFonts w:ascii="Courier New" w:eastAsiaTheme="minorHAnsi" w:hAnsi="Courier New" w:cs="Courier New"/>
                <w:sz w:val="16"/>
                <w:szCs w:val="16"/>
                <w:lang w:val="en-US"/>
              </w:rPr>
              <w:t>{ PUSCH</w:t>
            </w:r>
            <w:proofErr w:type="gramEnd"/>
            <w:r w:rsidRPr="00E011F2">
              <w:rPr>
                <w:rFonts w:ascii="Courier New" w:eastAsiaTheme="minorHAnsi" w:hAnsi="Courier New" w:cs="Courier New"/>
                <w:sz w:val="16"/>
                <w:szCs w:val="16"/>
                <w:lang w:val="en-US"/>
              </w:rPr>
              <w:t>-</w:t>
            </w:r>
            <w:proofErr w:type="spellStart"/>
            <w:proofErr w:type="gramStart"/>
            <w:r w:rsidRPr="00E011F2">
              <w:rPr>
                <w:rFonts w:ascii="Courier New" w:eastAsiaTheme="minorHAnsi" w:hAnsi="Courier New" w:cs="Courier New"/>
                <w:sz w:val="16"/>
                <w:szCs w:val="16"/>
                <w:lang w:val="en-US"/>
              </w:rPr>
              <w:t>ServingCellConfig</w:t>
            </w:r>
            <w:proofErr w:type="spellEnd"/>
            <w:r w:rsidRPr="00E011F2">
              <w:rPr>
                <w:rFonts w:ascii="Courier New" w:eastAsiaTheme="minorHAnsi" w:hAnsi="Courier New" w:cs="Courier New"/>
                <w:sz w:val="16"/>
                <w:szCs w:val="16"/>
                <w:lang w:val="en-US"/>
              </w:rPr>
              <w:t xml:space="preserve"> }</w:t>
            </w:r>
            <w:proofErr w:type="gramEnd"/>
          </w:p>
        </w:tc>
      </w:tr>
      <w:tr w:rsidR="00E011F2" w:rsidRPr="00E011F2" w14:paraId="56FA6E9C" w14:textId="77777777" w:rsidTr="0082791E">
        <w:trPr>
          <w:trHeight w:val="182"/>
        </w:trPr>
        <w:tc>
          <w:tcPr>
            <w:tcW w:w="9772" w:type="dxa"/>
            <w:tcBorders>
              <w:top w:val="none" w:sz="6" w:space="0" w:color="auto"/>
              <w:left w:val="none" w:sz="6" w:space="0" w:color="auto"/>
              <w:bottom w:val="none" w:sz="6" w:space="0" w:color="auto"/>
              <w:right w:val="none" w:sz="6" w:space="0" w:color="auto"/>
            </w:tcBorders>
            <w:shd w:val="clear" w:color="auto" w:fill="E6E6E6"/>
          </w:tcPr>
          <w:p w14:paraId="05A99D0B" w14:textId="77777777" w:rsidR="00E011F2" w:rsidRPr="00E011F2" w:rsidRDefault="00E011F2" w:rsidP="00E011F2">
            <w:pPr>
              <w:kinsoku w:val="0"/>
              <w:spacing w:before="1" w:after="0" w:line="161" w:lineRule="exact"/>
              <w:ind w:left="412"/>
              <w:textAlignment w:val="auto"/>
              <w:rPr>
                <w:rFonts w:ascii="Courier New" w:eastAsiaTheme="minorHAnsi" w:hAnsi="Courier New" w:cs="Courier New"/>
                <w:sz w:val="16"/>
                <w:szCs w:val="16"/>
                <w:lang w:val="en-US"/>
              </w:rPr>
            </w:pPr>
            <w:proofErr w:type="spellStart"/>
            <w:r w:rsidRPr="00E011F2">
              <w:rPr>
                <w:rFonts w:ascii="Courier New" w:eastAsiaTheme="minorHAnsi" w:hAnsi="Courier New" w:cs="Courier New"/>
                <w:sz w:val="16"/>
                <w:szCs w:val="16"/>
                <w:lang w:val="en-US"/>
              </w:rPr>
              <w:t>carrierSwitching</w:t>
            </w:r>
            <w:proofErr w:type="spellEnd"/>
            <w:r w:rsidRPr="00E011F2">
              <w:rPr>
                <w:rFonts w:ascii="Courier New" w:eastAsiaTheme="minorHAnsi" w:hAnsi="Courier New" w:cs="Courier New"/>
                <w:spacing w:val="80"/>
                <w:w w:val="150"/>
                <w:sz w:val="16"/>
                <w:szCs w:val="16"/>
                <w:lang w:val="en-US"/>
              </w:rPr>
              <w:t xml:space="preserve">        </w:t>
            </w:r>
            <w:proofErr w:type="spellStart"/>
            <w:r w:rsidRPr="00E011F2">
              <w:rPr>
                <w:rFonts w:ascii="Courier New" w:eastAsiaTheme="minorHAnsi" w:hAnsi="Courier New" w:cs="Courier New"/>
                <w:sz w:val="16"/>
                <w:szCs w:val="16"/>
                <w:lang w:val="en-US"/>
              </w:rPr>
              <w:t>SetupRelease</w:t>
            </w:r>
            <w:proofErr w:type="spellEnd"/>
            <w:r w:rsidRPr="00E011F2">
              <w:rPr>
                <w:rFonts w:ascii="Courier New" w:eastAsiaTheme="minorHAnsi" w:hAnsi="Courier New" w:cs="Courier New"/>
                <w:sz w:val="16"/>
                <w:szCs w:val="16"/>
                <w:lang w:val="en-US"/>
              </w:rPr>
              <w:t xml:space="preserve"> </w:t>
            </w:r>
            <w:proofErr w:type="gramStart"/>
            <w:r w:rsidRPr="00E011F2">
              <w:rPr>
                <w:rFonts w:ascii="Courier New" w:eastAsiaTheme="minorHAnsi" w:hAnsi="Courier New" w:cs="Courier New"/>
                <w:sz w:val="16"/>
                <w:szCs w:val="16"/>
                <w:lang w:val="en-US"/>
              </w:rPr>
              <w:t>{ SRS</w:t>
            </w:r>
            <w:proofErr w:type="gramEnd"/>
            <w:r w:rsidRPr="00E011F2">
              <w:rPr>
                <w:rFonts w:ascii="Courier New" w:eastAsiaTheme="minorHAnsi" w:hAnsi="Courier New" w:cs="Courier New"/>
                <w:sz w:val="16"/>
                <w:szCs w:val="16"/>
                <w:lang w:val="en-US"/>
              </w:rPr>
              <w:t>-</w:t>
            </w:r>
            <w:proofErr w:type="spellStart"/>
            <w:proofErr w:type="gramStart"/>
            <w:r w:rsidRPr="00E011F2">
              <w:rPr>
                <w:rFonts w:ascii="Courier New" w:eastAsiaTheme="minorHAnsi" w:hAnsi="Courier New" w:cs="Courier New"/>
                <w:sz w:val="16"/>
                <w:szCs w:val="16"/>
                <w:lang w:val="en-US"/>
              </w:rPr>
              <w:t>CarrierSwitching</w:t>
            </w:r>
            <w:proofErr w:type="spellEnd"/>
            <w:r w:rsidRPr="00E011F2">
              <w:rPr>
                <w:rFonts w:ascii="Courier New" w:eastAsiaTheme="minorHAnsi" w:hAnsi="Courier New" w:cs="Courier New"/>
                <w:sz w:val="16"/>
                <w:szCs w:val="16"/>
                <w:lang w:val="en-US"/>
              </w:rPr>
              <w:t xml:space="preserve"> }</w:t>
            </w:r>
            <w:proofErr w:type="gramEnd"/>
          </w:p>
        </w:tc>
      </w:tr>
      <w:tr w:rsidR="00E011F2" w:rsidRPr="00E011F2" w14:paraId="18F5352B" w14:textId="77777777" w:rsidTr="0082791E">
        <w:trPr>
          <w:trHeight w:val="180"/>
        </w:trPr>
        <w:tc>
          <w:tcPr>
            <w:tcW w:w="9772" w:type="dxa"/>
            <w:tcBorders>
              <w:top w:val="none" w:sz="6" w:space="0" w:color="auto"/>
              <w:left w:val="none" w:sz="6" w:space="0" w:color="auto"/>
              <w:bottom w:val="none" w:sz="6" w:space="0" w:color="auto"/>
              <w:right w:val="none" w:sz="6" w:space="0" w:color="auto"/>
            </w:tcBorders>
            <w:shd w:val="clear" w:color="auto" w:fill="E6E6E6"/>
          </w:tcPr>
          <w:p w14:paraId="607238AD" w14:textId="77777777" w:rsidR="00E011F2" w:rsidRPr="00E011F2" w:rsidRDefault="00E011F2" w:rsidP="00E011F2">
            <w:pPr>
              <w:kinsoku w:val="0"/>
              <w:spacing w:after="0" w:line="160" w:lineRule="exact"/>
              <w:ind w:left="412"/>
              <w:textAlignment w:val="auto"/>
              <w:rPr>
                <w:rFonts w:ascii="Courier New" w:eastAsiaTheme="minorHAnsi" w:hAnsi="Courier New" w:cs="Courier New"/>
                <w:spacing w:val="-4"/>
                <w:sz w:val="16"/>
                <w:szCs w:val="16"/>
                <w:lang w:val="en-US"/>
              </w:rPr>
            </w:pPr>
            <w:r w:rsidRPr="00E011F2">
              <w:rPr>
                <w:rFonts w:ascii="Courier New" w:eastAsiaTheme="minorHAnsi" w:hAnsi="Courier New" w:cs="Courier New"/>
                <w:spacing w:val="-4"/>
                <w:sz w:val="16"/>
                <w:szCs w:val="16"/>
                <w:lang w:val="en-US"/>
              </w:rPr>
              <w:t>...,</w:t>
            </w:r>
          </w:p>
        </w:tc>
      </w:tr>
      <w:tr w:rsidR="00E011F2" w:rsidRPr="00E011F2" w14:paraId="75C5AC42" w14:textId="77777777" w:rsidTr="0082791E">
        <w:trPr>
          <w:trHeight w:val="182"/>
        </w:trPr>
        <w:tc>
          <w:tcPr>
            <w:tcW w:w="9772" w:type="dxa"/>
            <w:tcBorders>
              <w:top w:val="none" w:sz="6" w:space="0" w:color="auto"/>
              <w:left w:val="none" w:sz="6" w:space="0" w:color="auto"/>
              <w:bottom w:val="none" w:sz="6" w:space="0" w:color="auto"/>
              <w:right w:val="none" w:sz="6" w:space="0" w:color="auto"/>
            </w:tcBorders>
            <w:shd w:val="clear" w:color="auto" w:fill="E6E6E6"/>
          </w:tcPr>
          <w:p w14:paraId="120570D1" w14:textId="77777777" w:rsidR="00E011F2" w:rsidRPr="00E011F2" w:rsidRDefault="00E011F2" w:rsidP="00E011F2">
            <w:pPr>
              <w:kinsoku w:val="0"/>
              <w:spacing w:after="0" w:line="162" w:lineRule="exact"/>
              <w:ind w:left="412"/>
              <w:textAlignment w:val="auto"/>
              <w:rPr>
                <w:rFonts w:ascii="Courier New" w:eastAsiaTheme="minorHAnsi" w:hAnsi="Courier New" w:cs="Courier New"/>
                <w:spacing w:val="-6"/>
                <w:sz w:val="16"/>
                <w:szCs w:val="16"/>
                <w:lang w:val="en-US"/>
              </w:rPr>
            </w:pPr>
            <w:r w:rsidRPr="00E011F2">
              <w:rPr>
                <w:rFonts w:ascii="Courier New" w:eastAsiaTheme="minorHAnsi" w:hAnsi="Courier New" w:cs="Courier New"/>
                <w:spacing w:val="-6"/>
                <w:sz w:val="16"/>
                <w:szCs w:val="16"/>
                <w:lang w:val="en-US"/>
              </w:rPr>
              <w:t>[[</w:t>
            </w:r>
          </w:p>
        </w:tc>
      </w:tr>
      <w:tr w:rsidR="00E011F2" w:rsidRPr="00E011F2" w14:paraId="12478F16" w14:textId="77777777" w:rsidTr="0082791E">
        <w:trPr>
          <w:trHeight w:val="181"/>
        </w:trPr>
        <w:tc>
          <w:tcPr>
            <w:tcW w:w="9772" w:type="dxa"/>
            <w:tcBorders>
              <w:top w:val="none" w:sz="6" w:space="0" w:color="auto"/>
              <w:left w:val="none" w:sz="6" w:space="0" w:color="auto"/>
              <w:bottom w:val="none" w:sz="6" w:space="0" w:color="auto"/>
              <w:right w:val="none" w:sz="6" w:space="0" w:color="auto"/>
            </w:tcBorders>
            <w:shd w:val="clear" w:color="auto" w:fill="E6E6E6"/>
          </w:tcPr>
          <w:p w14:paraId="3B6E51DE" w14:textId="77777777" w:rsidR="00E011F2" w:rsidRPr="00E011F2" w:rsidRDefault="00E011F2" w:rsidP="00E011F2">
            <w:pPr>
              <w:kinsoku w:val="0"/>
              <w:spacing w:before="1" w:after="0" w:line="161" w:lineRule="exact"/>
              <w:ind w:left="412"/>
              <w:textAlignment w:val="auto"/>
              <w:rPr>
                <w:rFonts w:ascii="Courier New" w:eastAsiaTheme="minorHAnsi" w:hAnsi="Courier New" w:cs="Courier New"/>
                <w:color w:val="993366"/>
                <w:sz w:val="16"/>
                <w:szCs w:val="16"/>
                <w:lang w:val="en-US"/>
              </w:rPr>
            </w:pPr>
            <w:r w:rsidRPr="00E011F2">
              <w:rPr>
                <w:rFonts w:ascii="Courier New" w:eastAsiaTheme="minorHAnsi" w:hAnsi="Courier New" w:cs="Courier New"/>
                <w:sz w:val="16"/>
                <w:szCs w:val="16"/>
                <w:lang w:val="en-US"/>
              </w:rPr>
              <w:t>powerBoostPi2BPSK</w:t>
            </w:r>
            <w:r w:rsidRPr="00E011F2">
              <w:rPr>
                <w:rFonts w:ascii="Courier New" w:eastAsiaTheme="minorHAnsi" w:hAnsi="Courier New" w:cs="Courier New"/>
                <w:spacing w:val="80"/>
                <w:w w:val="150"/>
                <w:sz w:val="16"/>
                <w:szCs w:val="16"/>
                <w:lang w:val="en-US"/>
              </w:rPr>
              <w:t xml:space="preserve">        </w:t>
            </w:r>
            <w:r w:rsidRPr="00E011F2">
              <w:rPr>
                <w:rFonts w:ascii="Courier New" w:eastAsiaTheme="minorHAnsi" w:hAnsi="Courier New" w:cs="Courier New"/>
                <w:color w:val="993366"/>
                <w:sz w:val="16"/>
                <w:szCs w:val="16"/>
                <w:lang w:val="en-US"/>
              </w:rPr>
              <w:t>BOOLEAN</w:t>
            </w:r>
          </w:p>
        </w:tc>
      </w:tr>
      <w:tr w:rsidR="00E011F2" w:rsidRPr="00E011F2" w14:paraId="327335C5" w14:textId="77777777" w:rsidTr="0082791E">
        <w:trPr>
          <w:trHeight w:val="180"/>
        </w:trPr>
        <w:tc>
          <w:tcPr>
            <w:tcW w:w="9772" w:type="dxa"/>
            <w:tcBorders>
              <w:top w:val="none" w:sz="6" w:space="0" w:color="auto"/>
              <w:left w:val="none" w:sz="6" w:space="0" w:color="auto"/>
              <w:bottom w:val="none" w:sz="6" w:space="0" w:color="auto"/>
              <w:right w:val="none" w:sz="6" w:space="0" w:color="auto"/>
            </w:tcBorders>
            <w:shd w:val="clear" w:color="auto" w:fill="E6E6E6"/>
          </w:tcPr>
          <w:p w14:paraId="5E4905DF" w14:textId="77777777" w:rsidR="00E011F2" w:rsidRPr="00E011F2" w:rsidRDefault="00E011F2" w:rsidP="00E011F2">
            <w:pPr>
              <w:kinsoku w:val="0"/>
              <w:spacing w:after="0" w:line="160" w:lineRule="exact"/>
              <w:ind w:left="412"/>
              <w:textAlignment w:val="auto"/>
              <w:rPr>
                <w:rFonts w:ascii="Courier New" w:eastAsiaTheme="minorHAnsi" w:hAnsi="Courier New" w:cs="Courier New"/>
                <w:color w:val="000000"/>
                <w:sz w:val="16"/>
                <w:szCs w:val="16"/>
                <w:lang w:val="en-US"/>
              </w:rPr>
            </w:pPr>
            <w:proofErr w:type="spellStart"/>
            <w:r w:rsidRPr="00E011F2">
              <w:rPr>
                <w:rFonts w:ascii="Courier New" w:eastAsiaTheme="minorHAnsi" w:hAnsi="Courier New" w:cs="Courier New"/>
                <w:sz w:val="16"/>
                <w:szCs w:val="16"/>
                <w:lang w:val="en-US"/>
              </w:rPr>
              <w:t>uplinkChannelBW</w:t>
            </w:r>
            <w:proofErr w:type="spellEnd"/>
            <w:r w:rsidRPr="00E011F2">
              <w:rPr>
                <w:rFonts w:ascii="Courier New" w:eastAsiaTheme="minorHAnsi" w:hAnsi="Courier New" w:cs="Courier New"/>
                <w:sz w:val="16"/>
                <w:szCs w:val="16"/>
                <w:lang w:val="en-US"/>
              </w:rPr>
              <w:t>-</w:t>
            </w:r>
            <w:proofErr w:type="spellStart"/>
            <w:r w:rsidRPr="00E011F2">
              <w:rPr>
                <w:rFonts w:ascii="Courier New" w:eastAsiaTheme="minorHAnsi" w:hAnsi="Courier New" w:cs="Courier New"/>
                <w:sz w:val="16"/>
                <w:szCs w:val="16"/>
                <w:lang w:val="en-US"/>
              </w:rPr>
              <w:t>PerSCS</w:t>
            </w:r>
            <w:proofErr w:type="spellEnd"/>
            <w:r w:rsidRPr="00E011F2">
              <w:rPr>
                <w:rFonts w:ascii="Courier New" w:eastAsiaTheme="minorHAnsi" w:hAnsi="Courier New" w:cs="Courier New"/>
                <w:sz w:val="16"/>
                <w:szCs w:val="16"/>
                <w:lang w:val="en-US"/>
              </w:rPr>
              <w:t>-List</w:t>
            </w:r>
            <w:r w:rsidRPr="00E011F2">
              <w:rPr>
                <w:rFonts w:ascii="Courier New" w:eastAsiaTheme="minorHAnsi" w:hAnsi="Courier New" w:cs="Courier New"/>
                <w:spacing w:val="80"/>
                <w:sz w:val="16"/>
                <w:szCs w:val="16"/>
                <w:lang w:val="en-US"/>
              </w:rPr>
              <w:t xml:space="preserve">    </w:t>
            </w:r>
            <w:r w:rsidRPr="00E011F2">
              <w:rPr>
                <w:rFonts w:ascii="Courier New" w:eastAsiaTheme="minorHAnsi" w:hAnsi="Courier New" w:cs="Courier New"/>
                <w:color w:val="993366"/>
                <w:sz w:val="16"/>
                <w:szCs w:val="16"/>
                <w:lang w:val="en-US"/>
              </w:rPr>
              <w:t xml:space="preserve">SEQUENCE </w:t>
            </w:r>
            <w:r w:rsidRPr="00E011F2">
              <w:rPr>
                <w:rFonts w:ascii="Courier New" w:eastAsiaTheme="minorHAnsi" w:hAnsi="Courier New" w:cs="Courier New"/>
                <w:color w:val="000000"/>
                <w:sz w:val="16"/>
                <w:szCs w:val="16"/>
                <w:lang w:val="en-US"/>
              </w:rPr>
              <w:t>(</w:t>
            </w:r>
            <w:r w:rsidRPr="00E011F2">
              <w:rPr>
                <w:rFonts w:ascii="Courier New" w:eastAsiaTheme="minorHAnsi" w:hAnsi="Courier New" w:cs="Courier New"/>
                <w:color w:val="993366"/>
                <w:sz w:val="16"/>
                <w:szCs w:val="16"/>
                <w:lang w:val="en-US"/>
              </w:rPr>
              <w:t xml:space="preserve">SIZE </w:t>
            </w:r>
            <w:r w:rsidRPr="00E011F2">
              <w:rPr>
                <w:rFonts w:ascii="Courier New" w:eastAsiaTheme="minorHAnsi" w:hAnsi="Courier New" w:cs="Courier New"/>
                <w:color w:val="000000"/>
                <w:sz w:val="16"/>
                <w:szCs w:val="16"/>
                <w:lang w:val="en-US"/>
              </w:rPr>
              <w:t>(</w:t>
            </w:r>
            <w:proofErr w:type="gramStart"/>
            <w:r w:rsidRPr="00E011F2">
              <w:rPr>
                <w:rFonts w:ascii="Courier New" w:eastAsiaTheme="minorHAnsi" w:hAnsi="Courier New" w:cs="Courier New"/>
                <w:color w:val="000000"/>
                <w:sz w:val="16"/>
                <w:szCs w:val="16"/>
                <w:lang w:val="en-US"/>
              </w:rPr>
              <w:t>1..</w:t>
            </w:r>
            <w:proofErr w:type="gramEnd"/>
            <w:r w:rsidRPr="00E011F2">
              <w:rPr>
                <w:rFonts w:ascii="Courier New" w:eastAsiaTheme="minorHAnsi" w:hAnsi="Courier New" w:cs="Courier New"/>
                <w:color w:val="000000"/>
                <w:sz w:val="16"/>
                <w:szCs w:val="16"/>
                <w:lang w:val="en-US"/>
              </w:rPr>
              <w:t xml:space="preserve">maxSCSs)) </w:t>
            </w:r>
            <w:r w:rsidRPr="00E011F2">
              <w:rPr>
                <w:rFonts w:ascii="Courier New" w:eastAsiaTheme="minorHAnsi" w:hAnsi="Courier New" w:cs="Courier New"/>
                <w:color w:val="993366"/>
                <w:sz w:val="16"/>
                <w:szCs w:val="16"/>
                <w:lang w:val="en-US"/>
              </w:rPr>
              <w:t xml:space="preserve">OF </w:t>
            </w:r>
            <w:r w:rsidRPr="00E011F2">
              <w:rPr>
                <w:rFonts w:ascii="Courier New" w:eastAsiaTheme="minorHAnsi" w:hAnsi="Courier New" w:cs="Courier New"/>
                <w:color w:val="000000"/>
                <w:sz w:val="16"/>
                <w:szCs w:val="16"/>
                <w:lang w:val="en-US"/>
              </w:rPr>
              <w:t>SCS-</w:t>
            </w:r>
            <w:proofErr w:type="spellStart"/>
            <w:r w:rsidRPr="00E011F2">
              <w:rPr>
                <w:rFonts w:ascii="Courier New" w:eastAsiaTheme="minorHAnsi" w:hAnsi="Courier New" w:cs="Courier New"/>
                <w:color w:val="000000"/>
                <w:sz w:val="16"/>
                <w:szCs w:val="16"/>
                <w:lang w:val="en-US"/>
              </w:rPr>
              <w:t>SpecificCarrier</w:t>
            </w:r>
            <w:proofErr w:type="spellEnd"/>
          </w:p>
        </w:tc>
      </w:tr>
      <w:tr w:rsidR="00E011F2" w:rsidRPr="00E011F2" w14:paraId="7A24DC75" w14:textId="77777777" w:rsidTr="0082791E">
        <w:trPr>
          <w:trHeight w:val="181"/>
        </w:trPr>
        <w:tc>
          <w:tcPr>
            <w:tcW w:w="9772" w:type="dxa"/>
            <w:tcBorders>
              <w:top w:val="none" w:sz="6" w:space="0" w:color="auto"/>
              <w:left w:val="none" w:sz="6" w:space="0" w:color="auto"/>
              <w:bottom w:val="none" w:sz="6" w:space="0" w:color="auto"/>
              <w:right w:val="none" w:sz="6" w:space="0" w:color="auto"/>
            </w:tcBorders>
            <w:shd w:val="clear" w:color="auto" w:fill="E6E6E6"/>
          </w:tcPr>
          <w:p w14:paraId="08E2A6C7" w14:textId="77777777" w:rsidR="00E011F2" w:rsidRPr="00E011F2" w:rsidRDefault="00E011F2" w:rsidP="00E011F2">
            <w:pPr>
              <w:kinsoku w:val="0"/>
              <w:spacing w:after="0" w:line="162" w:lineRule="exact"/>
              <w:ind w:left="412"/>
              <w:textAlignment w:val="auto"/>
              <w:rPr>
                <w:rFonts w:ascii="Courier New" w:eastAsiaTheme="minorHAnsi" w:hAnsi="Courier New" w:cs="Courier New"/>
                <w:spacing w:val="-4"/>
                <w:sz w:val="16"/>
                <w:szCs w:val="16"/>
                <w:lang w:val="en-US"/>
              </w:rPr>
            </w:pPr>
            <w:r w:rsidRPr="00E011F2">
              <w:rPr>
                <w:rFonts w:ascii="Courier New" w:eastAsiaTheme="minorHAnsi" w:hAnsi="Courier New" w:cs="Courier New"/>
                <w:spacing w:val="-4"/>
                <w:sz w:val="16"/>
                <w:szCs w:val="16"/>
                <w:lang w:val="en-US"/>
              </w:rPr>
              <w:t>]],</w:t>
            </w:r>
          </w:p>
        </w:tc>
      </w:tr>
      <w:tr w:rsidR="00E011F2" w:rsidRPr="00E011F2" w14:paraId="3DFA3F04" w14:textId="77777777" w:rsidTr="0082791E">
        <w:trPr>
          <w:trHeight w:val="182"/>
        </w:trPr>
        <w:tc>
          <w:tcPr>
            <w:tcW w:w="9772" w:type="dxa"/>
            <w:tcBorders>
              <w:top w:val="none" w:sz="6" w:space="0" w:color="auto"/>
              <w:left w:val="none" w:sz="6" w:space="0" w:color="auto"/>
              <w:bottom w:val="none" w:sz="6" w:space="0" w:color="auto"/>
              <w:right w:val="none" w:sz="6" w:space="0" w:color="auto"/>
            </w:tcBorders>
            <w:shd w:val="clear" w:color="auto" w:fill="E6E6E6"/>
          </w:tcPr>
          <w:p w14:paraId="732A6F3C" w14:textId="77777777" w:rsidR="00E011F2" w:rsidRPr="00E011F2" w:rsidRDefault="00E011F2" w:rsidP="00E011F2">
            <w:pPr>
              <w:kinsoku w:val="0"/>
              <w:spacing w:before="1" w:after="0" w:line="161" w:lineRule="exact"/>
              <w:ind w:left="412"/>
              <w:textAlignment w:val="auto"/>
              <w:rPr>
                <w:rFonts w:ascii="Courier New" w:eastAsiaTheme="minorHAnsi" w:hAnsi="Courier New" w:cs="Courier New"/>
                <w:spacing w:val="-6"/>
                <w:sz w:val="16"/>
                <w:szCs w:val="16"/>
                <w:lang w:val="en-US"/>
              </w:rPr>
            </w:pPr>
            <w:r w:rsidRPr="00E011F2">
              <w:rPr>
                <w:rFonts w:ascii="Courier New" w:eastAsiaTheme="minorHAnsi" w:hAnsi="Courier New" w:cs="Courier New"/>
                <w:spacing w:val="-6"/>
                <w:sz w:val="16"/>
                <w:szCs w:val="16"/>
                <w:lang w:val="en-US"/>
              </w:rPr>
              <w:t>[[</w:t>
            </w:r>
          </w:p>
        </w:tc>
      </w:tr>
      <w:tr w:rsidR="00E011F2" w:rsidRPr="00E011F2" w14:paraId="5A2ABFFC" w14:textId="77777777" w:rsidTr="0082791E">
        <w:trPr>
          <w:trHeight w:val="180"/>
        </w:trPr>
        <w:tc>
          <w:tcPr>
            <w:tcW w:w="9772" w:type="dxa"/>
            <w:tcBorders>
              <w:top w:val="none" w:sz="6" w:space="0" w:color="auto"/>
              <w:left w:val="none" w:sz="6" w:space="0" w:color="auto"/>
              <w:bottom w:val="none" w:sz="6" w:space="0" w:color="auto"/>
              <w:right w:val="none" w:sz="6" w:space="0" w:color="auto"/>
            </w:tcBorders>
            <w:shd w:val="clear" w:color="auto" w:fill="E6E6E6"/>
          </w:tcPr>
          <w:p w14:paraId="44505DC9" w14:textId="77777777" w:rsidR="00E011F2" w:rsidRPr="00E011F2" w:rsidRDefault="00E011F2" w:rsidP="00E011F2">
            <w:pPr>
              <w:kinsoku w:val="0"/>
              <w:spacing w:after="0" w:line="160" w:lineRule="exact"/>
              <w:ind w:left="412"/>
              <w:textAlignment w:val="auto"/>
              <w:rPr>
                <w:rFonts w:ascii="Courier New" w:eastAsiaTheme="minorHAnsi" w:hAnsi="Courier New" w:cs="Courier New"/>
                <w:color w:val="000000"/>
                <w:sz w:val="16"/>
                <w:szCs w:val="16"/>
                <w:lang w:val="en-US"/>
              </w:rPr>
            </w:pPr>
            <w:r w:rsidRPr="00E011F2">
              <w:rPr>
                <w:rFonts w:ascii="Courier New" w:eastAsiaTheme="minorHAnsi" w:hAnsi="Courier New" w:cs="Courier New"/>
                <w:sz w:val="16"/>
                <w:szCs w:val="16"/>
                <w:lang w:val="en-US"/>
              </w:rPr>
              <w:t>enablePL-RS-UpdateForPUSCH-SRS-r16</w:t>
            </w:r>
            <w:r w:rsidRPr="00E011F2">
              <w:rPr>
                <w:rFonts w:ascii="Courier New" w:eastAsiaTheme="minorHAnsi" w:hAnsi="Courier New" w:cs="Courier New"/>
                <w:spacing w:val="40"/>
                <w:sz w:val="16"/>
                <w:szCs w:val="16"/>
                <w:lang w:val="en-US"/>
              </w:rPr>
              <w:t xml:space="preserve"> </w:t>
            </w:r>
            <w:r w:rsidRPr="00E011F2">
              <w:rPr>
                <w:rFonts w:ascii="Courier New" w:eastAsiaTheme="minorHAnsi" w:hAnsi="Courier New" w:cs="Courier New"/>
                <w:color w:val="993366"/>
                <w:sz w:val="16"/>
                <w:szCs w:val="16"/>
                <w:lang w:val="en-US"/>
              </w:rPr>
              <w:t xml:space="preserve">ENUMERATED </w:t>
            </w:r>
            <w:r w:rsidRPr="00E011F2">
              <w:rPr>
                <w:rFonts w:ascii="Courier New" w:eastAsiaTheme="minorHAnsi" w:hAnsi="Courier New" w:cs="Courier New"/>
                <w:color w:val="000000"/>
                <w:sz w:val="16"/>
                <w:szCs w:val="16"/>
                <w:lang w:val="en-US"/>
              </w:rPr>
              <w:t>{enabled}</w:t>
            </w:r>
          </w:p>
        </w:tc>
      </w:tr>
      <w:tr w:rsidR="00E011F2" w:rsidRPr="00E011F2" w14:paraId="5CC9D757" w14:textId="77777777" w:rsidTr="0082791E">
        <w:trPr>
          <w:trHeight w:val="182"/>
        </w:trPr>
        <w:tc>
          <w:tcPr>
            <w:tcW w:w="9772" w:type="dxa"/>
            <w:tcBorders>
              <w:top w:val="none" w:sz="6" w:space="0" w:color="auto"/>
              <w:left w:val="none" w:sz="6" w:space="0" w:color="auto"/>
              <w:bottom w:val="none" w:sz="6" w:space="0" w:color="auto"/>
              <w:right w:val="none" w:sz="6" w:space="0" w:color="auto"/>
            </w:tcBorders>
            <w:shd w:val="clear" w:color="auto" w:fill="E6E6E6"/>
          </w:tcPr>
          <w:p w14:paraId="351409D4" w14:textId="77777777" w:rsidR="00E011F2" w:rsidRPr="00E011F2" w:rsidRDefault="00E011F2" w:rsidP="00E011F2">
            <w:pPr>
              <w:kinsoku w:val="0"/>
              <w:spacing w:after="0" w:line="162" w:lineRule="exact"/>
              <w:ind w:left="412"/>
              <w:textAlignment w:val="auto"/>
              <w:rPr>
                <w:rFonts w:ascii="Courier New" w:eastAsiaTheme="minorHAnsi" w:hAnsi="Courier New" w:cs="Courier New"/>
                <w:color w:val="000000"/>
                <w:sz w:val="16"/>
                <w:szCs w:val="16"/>
                <w:lang w:val="en-US"/>
              </w:rPr>
            </w:pPr>
            <w:r w:rsidRPr="00E011F2">
              <w:rPr>
                <w:rFonts w:ascii="Courier New" w:eastAsiaTheme="minorHAnsi" w:hAnsi="Courier New" w:cs="Courier New"/>
                <w:sz w:val="16"/>
                <w:szCs w:val="16"/>
                <w:lang w:val="en-US"/>
              </w:rPr>
              <w:t xml:space="preserve">enableDefaultBeamPL-ForPUSCH0-0-r16 </w:t>
            </w:r>
            <w:r w:rsidRPr="00E011F2">
              <w:rPr>
                <w:rFonts w:ascii="Courier New" w:eastAsiaTheme="minorHAnsi" w:hAnsi="Courier New" w:cs="Courier New"/>
                <w:color w:val="993366"/>
                <w:sz w:val="16"/>
                <w:szCs w:val="16"/>
                <w:lang w:val="en-US"/>
              </w:rPr>
              <w:t xml:space="preserve">ENUMERATED </w:t>
            </w:r>
            <w:r w:rsidRPr="00E011F2">
              <w:rPr>
                <w:rFonts w:ascii="Courier New" w:eastAsiaTheme="minorHAnsi" w:hAnsi="Courier New" w:cs="Courier New"/>
                <w:color w:val="000000"/>
                <w:sz w:val="16"/>
                <w:szCs w:val="16"/>
                <w:lang w:val="en-US"/>
              </w:rPr>
              <w:t>{enabled}</w:t>
            </w:r>
          </w:p>
        </w:tc>
      </w:tr>
      <w:tr w:rsidR="00E011F2" w:rsidRPr="00E011F2" w14:paraId="15070F16" w14:textId="77777777" w:rsidTr="0082791E">
        <w:trPr>
          <w:trHeight w:val="181"/>
        </w:trPr>
        <w:tc>
          <w:tcPr>
            <w:tcW w:w="9772" w:type="dxa"/>
            <w:tcBorders>
              <w:top w:val="none" w:sz="6" w:space="0" w:color="auto"/>
              <w:left w:val="none" w:sz="6" w:space="0" w:color="auto"/>
              <w:bottom w:val="none" w:sz="6" w:space="0" w:color="auto"/>
              <w:right w:val="none" w:sz="6" w:space="0" w:color="auto"/>
            </w:tcBorders>
            <w:shd w:val="clear" w:color="auto" w:fill="E6E6E6"/>
          </w:tcPr>
          <w:p w14:paraId="46570FD4" w14:textId="77777777" w:rsidR="00E011F2" w:rsidRPr="00E011F2" w:rsidRDefault="00E011F2" w:rsidP="00E011F2">
            <w:pPr>
              <w:kinsoku w:val="0"/>
              <w:spacing w:before="1" w:after="0" w:line="161" w:lineRule="exact"/>
              <w:ind w:left="412"/>
              <w:textAlignment w:val="auto"/>
              <w:rPr>
                <w:rFonts w:ascii="Courier New" w:eastAsiaTheme="minorHAnsi" w:hAnsi="Courier New" w:cs="Courier New"/>
                <w:color w:val="000000"/>
                <w:sz w:val="16"/>
                <w:szCs w:val="16"/>
                <w:lang w:val="en-US"/>
              </w:rPr>
            </w:pPr>
            <w:r w:rsidRPr="00E011F2">
              <w:rPr>
                <w:rFonts w:ascii="Courier New" w:eastAsiaTheme="minorHAnsi" w:hAnsi="Courier New" w:cs="Courier New"/>
                <w:sz w:val="16"/>
                <w:szCs w:val="16"/>
                <w:lang w:val="en-US"/>
              </w:rPr>
              <w:t>enableDefaultBeamPL-ForPUCCH-r</w:t>
            </w:r>
            <w:proofErr w:type="gramStart"/>
            <w:r w:rsidRPr="00E011F2">
              <w:rPr>
                <w:rFonts w:ascii="Courier New" w:eastAsiaTheme="minorHAnsi" w:hAnsi="Courier New" w:cs="Courier New"/>
                <w:sz w:val="16"/>
                <w:szCs w:val="16"/>
                <w:lang w:val="en-US"/>
              </w:rPr>
              <w:t>16</w:t>
            </w:r>
            <w:r w:rsidRPr="00E011F2">
              <w:rPr>
                <w:rFonts w:ascii="Courier New" w:eastAsiaTheme="minorHAnsi" w:hAnsi="Courier New" w:cs="Courier New"/>
                <w:spacing w:val="40"/>
                <w:sz w:val="16"/>
                <w:szCs w:val="16"/>
                <w:lang w:val="en-US"/>
              </w:rPr>
              <w:t xml:space="preserve">  </w:t>
            </w:r>
            <w:r w:rsidRPr="00E011F2">
              <w:rPr>
                <w:rFonts w:ascii="Courier New" w:eastAsiaTheme="minorHAnsi" w:hAnsi="Courier New" w:cs="Courier New"/>
                <w:color w:val="993366"/>
                <w:sz w:val="16"/>
                <w:szCs w:val="16"/>
                <w:lang w:val="en-US"/>
              </w:rPr>
              <w:t>ENUMERATED</w:t>
            </w:r>
            <w:proofErr w:type="gramEnd"/>
            <w:r w:rsidRPr="00E011F2">
              <w:rPr>
                <w:rFonts w:ascii="Courier New" w:eastAsiaTheme="minorHAnsi" w:hAnsi="Courier New" w:cs="Courier New"/>
                <w:color w:val="993366"/>
                <w:sz w:val="16"/>
                <w:szCs w:val="16"/>
                <w:lang w:val="en-US"/>
              </w:rPr>
              <w:t xml:space="preserve"> </w:t>
            </w:r>
            <w:r w:rsidRPr="00E011F2">
              <w:rPr>
                <w:rFonts w:ascii="Courier New" w:eastAsiaTheme="minorHAnsi" w:hAnsi="Courier New" w:cs="Courier New"/>
                <w:color w:val="000000"/>
                <w:sz w:val="16"/>
                <w:szCs w:val="16"/>
                <w:lang w:val="en-US"/>
              </w:rPr>
              <w:t>{enabled}</w:t>
            </w:r>
          </w:p>
        </w:tc>
      </w:tr>
      <w:tr w:rsidR="00E011F2" w:rsidRPr="00E011F2" w14:paraId="39C7F2DF" w14:textId="77777777" w:rsidTr="0082791E">
        <w:trPr>
          <w:trHeight w:val="180"/>
        </w:trPr>
        <w:tc>
          <w:tcPr>
            <w:tcW w:w="9772" w:type="dxa"/>
            <w:tcBorders>
              <w:top w:val="none" w:sz="6" w:space="0" w:color="auto"/>
              <w:left w:val="none" w:sz="6" w:space="0" w:color="auto"/>
              <w:bottom w:val="none" w:sz="6" w:space="0" w:color="auto"/>
              <w:right w:val="none" w:sz="6" w:space="0" w:color="auto"/>
            </w:tcBorders>
            <w:shd w:val="clear" w:color="auto" w:fill="E6E6E6"/>
          </w:tcPr>
          <w:p w14:paraId="4ADA7504" w14:textId="77777777" w:rsidR="00E011F2" w:rsidRPr="00E011F2" w:rsidRDefault="00E011F2" w:rsidP="00E011F2">
            <w:pPr>
              <w:kinsoku w:val="0"/>
              <w:spacing w:after="0" w:line="160" w:lineRule="exact"/>
              <w:ind w:left="412"/>
              <w:textAlignment w:val="auto"/>
              <w:rPr>
                <w:rFonts w:ascii="Courier New" w:eastAsiaTheme="minorHAnsi" w:hAnsi="Courier New" w:cs="Courier New"/>
                <w:color w:val="000000"/>
                <w:sz w:val="16"/>
                <w:szCs w:val="16"/>
                <w:lang w:val="en-US"/>
              </w:rPr>
            </w:pPr>
            <w:r w:rsidRPr="00E011F2">
              <w:rPr>
                <w:rFonts w:ascii="Courier New" w:eastAsiaTheme="minorHAnsi" w:hAnsi="Courier New" w:cs="Courier New"/>
                <w:sz w:val="16"/>
                <w:szCs w:val="16"/>
                <w:lang w:val="en-US"/>
              </w:rPr>
              <w:t>enableDefaultBeamPL-ForSRS-r</w:t>
            </w:r>
            <w:proofErr w:type="gramStart"/>
            <w:r w:rsidRPr="00E011F2">
              <w:rPr>
                <w:rFonts w:ascii="Courier New" w:eastAsiaTheme="minorHAnsi" w:hAnsi="Courier New" w:cs="Courier New"/>
                <w:sz w:val="16"/>
                <w:szCs w:val="16"/>
                <w:lang w:val="en-US"/>
              </w:rPr>
              <w:t>16</w:t>
            </w:r>
            <w:r w:rsidRPr="00E011F2">
              <w:rPr>
                <w:rFonts w:ascii="Courier New" w:eastAsiaTheme="minorHAnsi" w:hAnsi="Courier New" w:cs="Courier New"/>
                <w:spacing w:val="80"/>
                <w:w w:val="150"/>
                <w:sz w:val="16"/>
                <w:szCs w:val="16"/>
                <w:lang w:val="en-US"/>
              </w:rPr>
              <w:t xml:space="preserve">  </w:t>
            </w:r>
            <w:r w:rsidRPr="00E011F2">
              <w:rPr>
                <w:rFonts w:ascii="Courier New" w:eastAsiaTheme="minorHAnsi" w:hAnsi="Courier New" w:cs="Courier New"/>
                <w:color w:val="993366"/>
                <w:sz w:val="16"/>
                <w:szCs w:val="16"/>
                <w:lang w:val="en-US"/>
              </w:rPr>
              <w:t>ENUMERATED</w:t>
            </w:r>
            <w:proofErr w:type="gramEnd"/>
            <w:r w:rsidRPr="00E011F2">
              <w:rPr>
                <w:rFonts w:ascii="Courier New" w:eastAsiaTheme="minorHAnsi" w:hAnsi="Courier New" w:cs="Courier New"/>
                <w:color w:val="993366"/>
                <w:sz w:val="16"/>
                <w:szCs w:val="16"/>
                <w:lang w:val="en-US"/>
              </w:rPr>
              <w:t xml:space="preserve"> </w:t>
            </w:r>
            <w:r w:rsidRPr="00E011F2">
              <w:rPr>
                <w:rFonts w:ascii="Courier New" w:eastAsiaTheme="minorHAnsi" w:hAnsi="Courier New" w:cs="Courier New"/>
                <w:color w:val="000000"/>
                <w:sz w:val="16"/>
                <w:szCs w:val="16"/>
                <w:lang w:val="en-US"/>
              </w:rPr>
              <w:t>{enabled}</w:t>
            </w:r>
          </w:p>
        </w:tc>
      </w:tr>
      <w:tr w:rsidR="00E011F2" w:rsidRPr="00E011F2" w14:paraId="5EE9DED6" w14:textId="77777777" w:rsidTr="0082791E">
        <w:trPr>
          <w:trHeight w:val="180"/>
        </w:trPr>
        <w:tc>
          <w:tcPr>
            <w:tcW w:w="9772" w:type="dxa"/>
            <w:tcBorders>
              <w:top w:val="none" w:sz="6" w:space="0" w:color="auto"/>
              <w:left w:val="none" w:sz="6" w:space="0" w:color="auto"/>
              <w:bottom w:val="none" w:sz="6" w:space="0" w:color="auto"/>
              <w:right w:val="none" w:sz="6" w:space="0" w:color="auto"/>
            </w:tcBorders>
            <w:shd w:val="clear" w:color="auto" w:fill="E6E6E6"/>
          </w:tcPr>
          <w:p w14:paraId="46BD1560" w14:textId="77777777" w:rsidR="00E011F2" w:rsidRPr="00E011F2" w:rsidRDefault="00E011F2" w:rsidP="00E011F2">
            <w:pPr>
              <w:kinsoku w:val="0"/>
              <w:spacing w:after="0" w:line="160" w:lineRule="exact"/>
              <w:ind w:left="412"/>
              <w:textAlignment w:val="auto"/>
              <w:rPr>
                <w:rFonts w:ascii="Courier New" w:eastAsiaTheme="minorHAnsi" w:hAnsi="Courier New" w:cs="Courier New"/>
                <w:sz w:val="16"/>
                <w:szCs w:val="16"/>
                <w:lang w:val="en-US"/>
              </w:rPr>
            </w:pPr>
            <w:r w:rsidRPr="00E011F2">
              <w:rPr>
                <w:rFonts w:ascii="Courier New" w:eastAsiaTheme="minorHAnsi" w:hAnsi="Courier New" w:cs="Courier New"/>
                <w:sz w:val="16"/>
                <w:szCs w:val="16"/>
                <w:lang w:val="en-US"/>
              </w:rPr>
              <w:t>uplinkTxSwitching-r16</w:t>
            </w:r>
            <w:r w:rsidRPr="00E011F2">
              <w:rPr>
                <w:rFonts w:ascii="Courier New" w:eastAsiaTheme="minorHAnsi" w:hAnsi="Courier New" w:cs="Courier New"/>
                <w:spacing w:val="80"/>
                <w:w w:val="150"/>
                <w:sz w:val="16"/>
                <w:szCs w:val="16"/>
                <w:lang w:val="en-US"/>
              </w:rPr>
              <w:t xml:space="preserve">      </w:t>
            </w:r>
            <w:proofErr w:type="spellStart"/>
            <w:r w:rsidRPr="00E011F2">
              <w:rPr>
                <w:rFonts w:ascii="Courier New" w:eastAsiaTheme="minorHAnsi" w:hAnsi="Courier New" w:cs="Courier New"/>
                <w:sz w:val="16"/>
                <w:szCs w:val="16"/>
                <w:lang w:val="en-US"/>
              </w:rPr>
              <w:t>SetupRelease</w:t>
            </w:r>
            <w:proofErr w:type="spellEnd"/>
            <w:r w:rsidRPr="00E011F2">
              <w:rPr>
                <w:rFonts w:ascii="Courier New" w:eastAsiaTheme="minorHAnsi" w:hAnsi="Courier New" w:cs="Courier New"/>
                <w:sz w:val="16"/>
                <w:szCs w:val="16"/>
                <w:lang w:val="en-US"/>
              </w:rPr>
              <w:t xml:space="preserve"> </w:t>
            </w:r>
            <w:proofErr w:type="gramStart"/>
            <w:r w:rsidRPr="00E011F2">
              <w:rPr>
                <w:rFonts w:ascii="Courier New" w:eastAsiaTheme="minorHAnsi" w:hAnsi="Courier New" w:cs="Courier New"/>
                <w:sz w:val="16"/>
                <w:szCs w:val="16"/>
                <w:lang w:val="en-US"/>
              </w:rPr>
              <w:t>{ UplinkTxSwitching</w:t>
            </w:r>
            <w:proofErr w:type="gramEnd"/>
            <w:r w:rsidRPr="00E011F2">
              <w:rPr>
                <w:rFonts w:ascii="Courier New" w:eastAsiaTheme="minorHAnsi" w:hAnsi="Courier New" w:cs="Courier New"/>
                <w:sz w:val="16"/>
                <w:szCs w:val="16"/>
                <w:lang w:val="en-US"/>
              </w:rPr>
              <w:t>-r</w:t>
            </w:r>
            <w:proofErr w:type="gramStart"/>
            <w:r w:rsidRPr="00E011F2">
              <w:rPr>
                <w:rFonts w:ascii="Courier New" w:eastAsiaTheme="minorHAnsi" w:hAnsi="Courier New" w:cs="Courier New"/>
                <w:sz w:val="16"/>
                <w:szCs w:val="16"/>
                <w:lang w:val="en-US"/>
              </w:rPr>
              <w:t>16 }</w:t>
            </w:r>
            <w:proofErr w:type="gramEnd"/>
          </w:p>
        </w:tc>
      </w:tr>
      <w:tr w:rsidR="00E011F2" w:rsidRPr="00E011F2" w14:paraId="78CCF0EA" w14:textId="77777777" w:rsidTr="0082791E">
        <w:trPr>
          <w:trHeight w:val="181"/>
        </w:trPr>
        <w:tc>
          <w:tcPr>
            <w:tcW w:w="9772" w:type="dxa"/>
            <w:tcBorders>
              <w:top w:val="none" w:sz="6" w:space="0" w:color="auto"/>
              <w:left w:val="none" w:sz="6" w:space="0" w:color="auto"/>
              <w:bottom w:val="none" w:sz="6" w:space="0" w:color="auto"/>
              <w:right w:val="none" w:sz="6" w:space="0" w:color="auto"/>
            </w:tcBorders>
            <w:shd w:val="clear" w:color="auto" w:fill="E6E6E6"/>
          </w:tcPr>
          <w:p w14:paraId="4D16A536" w14:textId="77777777" w:rsidR="00E011F2" w:rsidRPr="00E011F2" w:rsidRDefault="00E011F2" w:rsidP="00E011F2">
            <w:pPr>
              <w:kinsoku w:val="0"/>
              <w:spacing w:after="0" w:line="162" w:lineRule="exact"/>
              <w:ind w:left="412"/>
              <w:textAlignment w:val="auto"/>
              <w:rPr>
                <w:rFonts w:ascii="Courier New" w:eastAsiaTheme="minorHAnsi" w:hAnsi="Courier New" w:cs="Courier New"/>
                <w:color w:val="000000"/>
                <w:sz w:val="16"/>
                <w:szCs w:val="16"/>
                <w:lang w:val="en-US"/>
              </w:rPr>
            </w:pPr>
            <w:r w:rsidRPr="00E011F2">
              <w:rPr>
                <w:rFonts w:ascii="Courier New" w:eastAsiaTheme="minorHAnsi" w:hAnsi="Courier New" w:cs="Courier New"/>
                <w:sz w:val="16"/>
                <w:szCs w:val="16"/>
                <w:lang w:val="en-US"/>
              </w:rPr>
              <w:t>mpr-PowerBoost-FR2-r16</w:t>
            </w:r>
            <w:r w:rsidRPr="00E011F2">
              <w:rPr>
                <w:rFonts w:ascii="Courier New" w:eastAsiaTheme="minorHAnsi" w:hAnsi="Courier New" w:cs="Courier New"/>
                <w:spacing w:val="80"/>
                <w:w w:val="150"/>
                <w:sz w:val="16"/>
                <w:szCs w:val="16"/>
                <w:lang w:val="en-US"/>
              </w:rPr>
              <w:t xml:space="preserve">      </w:t>
            </w:r>
            <w:r w:rsidRPr="00E011F2">
              <w:rPr>
                <w:rFonts w:ascii="Courier New" w:eastAsiaTheme="minorHAnsi" w:hAnsi="Courier New" w:cs="Courier New"/>
                <w:color w:val="993366"/>
                <w:sz w:val="16"/>
                <w:szCs w:val="16"/>
                <w:lang w:val="en-US"/>
              </w:rPr>
              <w:t xml:space="preserve">ENUMERATED </w:t>
            </w:r>
            <w:r w:rsidRPr="00E011F2">
              <w:rPr>
                <w:rFonts w:ascii="Courier New" w:eastAsiaTheme="minorHAnsi" w:hAnsi="Courier New" w:cs="Courier New"/>
                <w:color w:val="000000"/>
                <w:sz w:val="16"/>
                <w:szCs w:val="16"/>
                <w:lang w:val="en-US"/>
              </w:rPr>
              <w:t>{true}</w:t>
            </w:r>
          </w:p>
        </w:tc>
      </w:tr>
      <w:tr w:rsidR="00E011F2" w:rsidRPr="00E011F2" w14:paraId="534390B6" w14:textId="77777777" w:rsidTr="0082791E">
        <w:trPr>
          <w:trHeight w:val="182"/>
        </w:trPr>
        <w:tc>
          <w:tcPr>
            <w:tcW w:w="9772" w:type="dxa"/>
            <w:tcBorders>
              <w:top w:val="none" w:sz="6" w:space="0" w:color="auto"/>
              <w:left w:val="none" w:sz="6" w:space="0" w:color="auto"/>
              <w:bottom w:val="none" w:sz="6" w:space="0" w:color="auto"/>
              <w:right w:val="none" w:sz="6" w:space="0" w:color="auto"/>
            </w:tcBorders>
            <w:shd w:val="clear" w:color="auto" w:fill="E6E6E6"/>
          </w:tcPr>
          <w:p w14:paraId="69433B37" w14:textId="77777777" w:rsidR="00E011F2" w:rsidRPr="00E011F2" w:rsidRDefault="00E011F2" w:rsidP="00E011F2">
            <w:pPr>
              <w:kinsoku w:val="0"/>
              <w:spacing w:before="1" w:after="0" w:line="161" w:lineRule="exact"/>
              <w:ind w:left="412"/>
              <w:textAlignment w:val="auto"/>
              <w:rPr>
                <w:rFonts w:ascii="Courier New" w:eastAsiaTheme="minorHAnsi" w:hAnsi="Courier New" w:cs="Courier New"/>
                <w:spacing w:val="-4"/>
                <w:sz w:val="16"/>
                <w:szCs w:val="16"/>
                <w:lang w:val="en-US"/>
              </w:rPr>
            </w:pPr>
            <w:r w:rsidRPr="00E011F2">
              <w:rPr>
                <w:rFonts w:ascii="Courier New" w:eastAsiaTheme="minorHAnsi" w:hAnsi="Courier New" w:cs="Courier New"/>
                <w:spacing w:val="-4"/>
                <w:sz w:val="16"/>
                <w:szCs w:val="16"/>
                <w:lang w:val="en-US"/>
              </w:rPr>
              <w:t>]],</w:t>
            </w:r>
          </w:p>
        </w:tc>
      </w:tr>
      <w:tr w:rsidR="00E011F2" w:rsidRPr="00E011F2" w14:paraId="1D5F0B54" w14:textId="77777777" w:rsidTr="0082791E">
        <w:trPr>
          <w:trHeight w:val="180"/>
        </w:trPr>
        <w:tc>
          <w:tcPr>
            <w:tcW w:w="9772" w:type="dxa"/>
            <w:tcBorders>
              <w:top w:val="none" w:sz="6" w:space="0" w:color="auto"/>
              <w:left w:val="none" w:sz="6" w:space="0" w:color="auto"/>
              <w:bottom w:val="none" w:sz="6" w:space="0" w:color="auto"/>
              <w:right w:val="none" w:sz="6" w:space="0" w:color="auto"/>
            </w:tcBorders>
            <w:shd w:val="clear" w:color="auto" w:fill="E6E6E6"/>
          </w:tcPr>
          <w:p w14:paraId="621366E3" w14:textId="77777777" w:rsidR="00E011F2" w:rsidRPr="00E011F2" w:rsidRDefault="00E011F2" w:rsidP="00E011F2">
            <w:pPr>
              <w:kinsoku w:val="0"/>
              <w:spacing w:after="0" w:line="160" w:lineRule="exact"/>
              <w:ind w:left="412"/>
              <w:textAlignment w:val="auto"/>
              <w:rPr>
                <w:rFonts w:ascii="Courier New" w:eastAsiaTheme="minorHAnsi" w:hAnsi="Courier New" w:cs="Courier New"/>
                <w:spacing w:val="-6"/>
                <w:sz w:val="16"/>
                <w:szCs w:val="16"/>
                <w:lang w:val="en-US"/>
              </w:rPr>
            </w:pPr>
            <w:r w:rsidRPr="00E011F2">
              <w:rPr>
                <w:rFonts w:ascii="Courier New" w:eastAsiaTheme="minorHAnsi" w:hAnsi="Courier New" w:cs="Courier New"/>
                <w:spacing w:val="-6"/>
                <w:sz w:val="16"/>
                <w:szCs w:val="16"/>
                <w:lang w:val="en-US"/>
              </w:rPr>
              <w:t>[[</w:t>
            </w:r>
          </w:p>
        </w:tc>
      </w:tr>
      <w:tr w:rsidR="00E011F2" w:rsidRPr="00E011F2" w14:paraId="23E2EADA" w14:textId="77777777" w:rsidTr="0082791E">
        <w:trPr>
          <w:trHeight w:val="182"/>
        </w:trPr>
        <w:tc>
          <w:tcPr>
            <w:tcW w:w="9772" w:type="dxa"/>
            <w:tcBorders>
              <w:top w:val="none" w:sz="6" w:space="0" w:color="auto"/>
              <w:left w:val="none" w:sz="6" w:space="0" w:color="auto"/>
              <w:bottom w:val="none" w:sz="6" w:space="0" w:color="auto"/>
              <w:right w:val="none" w:sz="6" w:space="0" w:color="auto"/>
            </w:tcBorders>
            <w:shd w:val="clear" w:color="auto" w:fill="E6E6E6"/>
          </w:tcPr>
          <w:p w14:paraId="62424877" w14:textId="77777777" w:rsidR="00E011F2" w:rsidRPr="00E011F2" w:rsidRDefault="00E011F2" w:rsidP="00E011F2">
            <w:pPr>
              <w:kinsoku w:val="0"/>
              <w:spacing w:after="0" w:line="162" w:lineRule="exact"/>
              <w:ind w:left="412"/>
              <w:textAlignment w:val="auto"/>
              <w:rPr>
                <w:rFonts w:ascii="Courier New" w:eastAsiaTheme="minorHAnsi" w:hAnsi="Courier New" w:cs="Courier New"/>
                <w:sz w:val="16"/>
                <w:szCs w:val="16"/>
                <w:lang w:val="en-US"/>
              </w:rPr>
            </w:pPr>
            <w:r w:rsidRPr="00E011F2">
              <w:rPr>
                <w:rFonts w:ascii="Courier New" w:eastAsiaTheme="minorHAnsi" w:hAnsi="Courier New" w:cs="Courier New"/>
                <w:sz w:val="16"/>
                <w:szCs w:val="16"/>
                <w:highlight w:val="yellow"/>
                <w:lang w:val="en-US"/>
              </w:rPr>
              <w:t>srs-PosTx-Hopping-r18</w:t>
            </w:r>
            <w:r w:rsidRPr="00E011F2">
              <w:rPr>
                <w:rFonts w:ascii="Courier New" w:eastAsiaTheme="minorHAnsi" w:hAnsi="Courier New" w:cs="Courier New"/>
                <w:spacing w:val="80"/>
                <w:w w:val="150"/>
                <w:sz w:val="16"/>
                <w:szCs w:val="16"/>
                <w:highlight w:val="yellow"/>
                <w:lang w:val="en-US"/>
              </w:rPr>
              <w:t xml:space="preserve">      </w:t>
            </w:r>
            <w:proofErr w:type="spellStart"/>
            <w:r w:rsidRPr="00E011F2">
              <w:rPr>
                <w:rFonts w:ascii="Courier New" w:eastAsiaTheme="minorHAnsi" w:hAnsi="Courier New" w:cs="Courier New"/>
                <w:sz w:val="16"/>
                <w:szCs w:val="16"/>
                <w:highlight w:val="yellow"/>
                <w:lang w:val="en-US"/>
              </w:rPr>
              <w:t>SetupRelease</w:t>
            </w:r>
            <w:proofErr w:type="spellEnd"/>
            <w:r w:rsidRPr="00E011F2">
              <w:rPr>
                <w:rFonts w:ascii="Courier New" w:eastAsiaTheme="minorHAnsi" w:hAnsi="Courier New" w:cs="Courier New"/>
                <w:sz w:val="16"/>
                <w:szCs w:val="16"/>
                <w:highlight w:val="yellow"/>
                <w:lang w:val="en-US"/>
              </w:rPr>
              <w:t xml:space="preserve"> </w:t>
            </w:r>
            <w:proofErr w:type="gramStart"/>
            <w:r w:rsidRPr="00E011F2">
              <w:rPr>
                <w:rFonts w:ascii="Courier New" w:eastAsiaTheme="minorHAnsi" w:hAnsi="Courier New" w:cs="Courier New"/>
                <w:sz w:val="16"/>
                <w:szCs w:val="16"/>
                <w:highlight w:val="yellow"/>
                <w:lang w:val="en-US"/>
              </w:rPr>
              <w:t>{ SRS</w:t>
            </w:r>
            <w:proofErr w:type="gramEnd"/>
            <w:r w:rsidRPr="00E011F2">
              <w:rPr>
                <w:rFonts w:ascii="Courier New" w:eastAsiaTheme="minorHAnsi" w:hAnsi="Courier New" w:cs="Courier New"/>
                <w:sz w:val="16"/>
                <w:szCs w:val="16"/>
                <w:highlight w:val="yellow"/>
                <w:lang w:val="en-US"/>
              </w:rPr>
              <w:t>-PosTx-Hopping-r</w:t>
            </w:r>
            <w:proofErr w:type="gramStart"/>
            <w:r w:rsidRPr="00E011F2">
              <w:rPr>
                <w:rFonts w:ascii="Courier New" w:eastAsiaTheme="minorHAnsi" w:hAnsi="Courier New" w:cs="Courier New"/>
                <w:sz w:val="16"/>
                <w:szCs w:val="16"/>
                <w:highlight w:val="yellow"/>
                <w:lang w:val="en-US"/>
              </w:rPr>
              <w:t>18 }</w:t>
            </w:r>
            <w:proofErr w:type="gramEnd"/>
          </w:p>
        </w:tc>
      </w:tr>
      <w:tr w:rsidR="00E011F2" w:rsidRPr="00E011F2" w14:paraId="04C2E725" w14:textId="77777777" w:rsidTr="0082791E">
        <w:trPr>
          <w:trHeight w:val="182"/>
        </w:trPr>
        <w:tc>
          <w:tcPr>
            <w:tcW w:w="9772" w:type="dxa"/>
            <w:tcBorders>
              <w:top w:val="none" w:sz="6" w:space="0" w:color="auto"/>
              <w:left w:val="none" w:sz="6" w:space="0" w:color="auto"/>
              <w:bottom w:val="none" w:sz="6" w:space="0" w:color="auto"/>
              <w:right w:val="none" w:sz="6" w:space="0" w:color="auto"/>
            </w:tcBorders>
            <w:shd w:val="clear" w:color="auto" w:fill="E6E6E6"/>
          </w:tcPr>
          <w:p w14:paraId="53587D11" w14:textId="77777777" w:rsidR="00E011F2" w:rsidRPr="00E011F2" w:rsidRDefault="00E011F2" w:rsidP="00E011F2">
            <w:pPr>
              <w:kinsoku w:val="0"/>
              <w:spacing w:before="1" w:after="0" w:line="161" w:lineRule="exact"/>
              <w:ind w:left="412"/>
              <w:textAlignment w:val="auto"/>
              <w:rPr>
                <w:rFonts w:ascii="Courier New" w:eastAsiaTheme="minorHAnsi" w:hAnsi="Courier New" w:cs="Courier New"/>
                <w:color w:val="000000"/>
                <w:sz w:val="16"/>
                <w:szCs w:val="16"/>
                <w:lang w:val="en-US"/>
              </w:rPr>
            </w:pPr>
            <w:r w:rsidRPr="00E011F2">
              <w:rPr>
                <w:rFonts w:ascii="Courier New" w:eastAsiaTheme="minorHAnsi" w:hAnsi="Courier New" w:cs="Courier New"/>
                <w:sz w:val="16"/>
                <w:szCs w:val="16"/>
                <w:lang w:val="en-US"/>
              </w:rPr>
              <w:t>enablePL-RS-UpdateForType1CG-PUSCH-r18</w:t>
            </w:r>
            <w:r w:rsidRPr="00E011F2">
              <w:rPr>
                <w:rFonts w:ascii="Courier New" w:eastAsiaTheme="minorHAnsi" w:hAnsi="Courier New" w:cs="Courier New"/>
                <w:spacing w:val="40"/>
                <w:sz w:val="16"/>
                <w:szCs w:val="16"/>
                <w:lang w:val="en-US"/>
              </w:rPr>
              <w:t xml:space="preserve"> </w:t>
            </w:r>
            <w:r w:rsidRPr="00E011F2">
              <w:rPr>
                <w:rFonts w:ascii="Courier New" w:eastAsiaTheme="minorHAnsi" w:hAnsi="Courier New" w:cs="Courier New"/>
                <w:color w:val="993366"/>
                <w:sz w:val="16"/>
                <w:szCs w:val="16"/>
                <w:lang w:val="en-US"/>
              </w:rPr>
              <w:t xml:space="preserve">ENUMERATED </w:t>
            </w:r>
            <w:r w:rsidRPr="00E011F2">
              <w:rPr>
                <w:rFonts w:ascii="Courier New" w:eastAsiaTheme="minorHAnsi" w:hAnsi="Courier New" w:cs="Courier New"/>
                <w:color w:val="000000"/>
                <w:sz w:val="16"/>
                <w:szCs w:val="16"/>
                <w:lang w:val="en-US"/>
              </w:rPr>
              <w:t>{enabled}</w:t>
            </w:r>
          </w:p>
        </w:tc>
      </w:tr>
      <w:tr w:rsidR="00E011F2" w:rsidRPr="00E011F2" w14:paraId="222C3BCF" w14:textId="77777777" w:rsidTr="0082791E">
        <w:trPr>
          <w:trHeight w:val="180"/>
        </w:trPr>
        <w:tc>
          <w:tcPr>
            <w:tcW w:w="9772" w:type="dxa"/>
            <w:tcBorders>
              <w:top w:val="none" w:sz="6" w:space="0" w:color="auto"/>
              <w:left w:val="none" w:sz="6" w:space="0" w:color="auto"/>
              <w:bottom w:val="none" w:sz="6" w:space="0" w:color="auto"/>
              <w:right w:val="none" w:sz="6" w:space="0" w:color="auto"/>
            </w:tcBorders>
            <w:shd w:val="clear" w:color="auto" w:fill="E6E6E6"/>
          </w:tcPr>
          <w:p w14:paraId="442A347B" w14:textId="77777777" w:rsidR="00E011F2" w:rsidRPr="00E011F2" w:rsidRDefault="00E011F2" w:rsidP="00E011F2">
            <w:pPr>
              <w:kinsoku w:val="0"/>
              <w:spacing w:after="0" w:line="160" w:lineRule="exact"/>
              <w:ind w:left="412"/>
              <w:textAlignment w:val="auto"/>
              <w:rPr>
                <w:rFonts w:ascii="Courier New" w:eastAsiaTheme="minorHAnsi" w:hAnsi="Courier New" w:cs="Courier New"/>
                <w:color w:val="993366"/>
                <w:sz w:val="16"/>
                <w:szCs w:val="16"/>
                <w:lang w:val="en-US"/>
              </w:rPr>
            </w:pPr>
            <w:r w:rsidRPr="00E011F2">
              <w:rPr>
                <w:rFonts w:ascii="Courier New" w:eastAsiaTheme="minorHAnsi" w:hAnsi="Courier New" w:cs="Courier New"/>
                <w:sz w:val="16"/>
                <w:szCs w:val="16"/>
                <w:lang w:val="en-US"/>
              </w:rPr>
              <w:lastRenderedPageBreak/>
              <w:t>powerBoostPi2BPSK-r18</w:t>
            </w:r>
            <w:r w:rsidRPr="00E011F2">
              <w:rPr>
                <w:rFonts w:ascii="Courier New" w:eastAsiaTheme="minorHAnsi" w:hAnsi="Courier New" w:cs="Courier New"/>
                <w:spacing w:val="80"/>
                <w:w w:val="150"/>
                <w:sz w:val="16"/>
                <w:szCs w:val="16"/>
                <w:lang w:val="en-US"/>
              </w:rPr>
              <w:t xml:space="preserve">      </w:t>
            </w:r>
            <w:r w:rsidRPr="00E011F2">
              <w:rPr>
                <w:rFonts w:ascii="Courier New" w:eastAsiaTheme="minorHAnsi" w:hAnsi="Courier New" w:cs="Courier New"/>
                <w:color w:val="993366"/>
                <w:sz w:val="16"/>
                <w:szCs w:val="16"/>
                <w:lang w:val="en-US"/>
              </w:rPr>
              <w:t>BOOLEAN</w:t>
            </w:r>
          </w:p>
        </w:tc>
      </w:tr>
      <w:tr w:rsidR="00E011F2" w:rsidRPr="00E011F2" w14:paraId="7D78D1C7" w14:textId="77777777" w:rsidTr="0082791E">
        <w:trPr>
          <w:trHeight w:val="182"/>
        </w:trPr>
        <w:tc>
          <w:tcPr>
            <w:tcW w:w="9772" w:type="dxa"/>
            <w:tcBorders>
              <w:top w:val="none" w:sz="6" w:space="0" w:color="auto"/>
              <w:left w:val="none" w:sz="6" w:space="0" w:color="auto"/>
              <w:bottom w:val="none" w:sz="6" w:space="0" w:color="auto"/>
              <w:right w:val="none" w:sz="6" w:space="0" w:color="auto"/>
            </w:tcBorders>
            <w:shd w:val="clear" w:color="auto" w:fill="E6E6E6"/>
          </w:tcPr>
          <w:p w14:paraId="15FF47F9" w14:textId="77777777" w:rsidR="00E011F2" w:rsidRPr="00E011F2" w:rsidRDefault="00E011F2" w:rsidP="00E011F2">
            <w:pPr>
              <w:kinsoku w:val="0"/>
              <w:spacing w:after="0" w:line="162" w:lineRule="exact"/>
              <w:ind w:left="412"/>
              <w:textAlignment w:val="auto"/>
              <w:rPr>
                <w:rFonts w:ascii="Courier New" w:eastAsiaTheme="minorHAnsi" w:hAnsi="Courier New" w:cs="Courier New"/>
                <w:color w:val="993366"/>
                <w:sz w:val="16"/>
                <w:szCs w:val="16"/>
                <w:lang w:val="en-US"/>
              </w:rPr>
            </w:pPr>
            <w:r w:rsidRPr="00E011F2">
              <w:rPr>
                <w:rFonts w:ascii="Courier New" w:eastAsiaTheme="minorHAnsi" w:hAnsi="Courier New" w:cs="Courier New"/>
                <w:sz w:val="16"/>
                <w:szCs w:val="16"/>
                <w:lang w:val="en-US"/>
              </w:rPr>
              <w:t>powerBoostQPSK-r18</w:t>
            </w:r>
            <w:r w:rsidRPr="00E011F2">
              <w:rPr>
                <w:rFonts w:ascii="Courier New" w:eastAsiaTheme="minorHAnsi" w:hAnsi="Courier New" w:cs="Courier New"/>
                <w:spacing w:val="80"/>
                <w:w w:val="150"/>
                <w:sz w:val="16"/>
                <w:szCs w:val="16"/>
                <w:lang w:val="en-US"/>
              </w:rPr>
              <w:t xml:space="preserve">       </w:t>
            </w:r>
            <w:r w:rsidRPr="00E011F2">
              <w:rPr>
                <w:rFonts w:ascii="Courier New" w:eastAsiaTheme="minorHAnsi" w:hAnsi="Courier New" w:cs="Courier New"/>
                <w:color w:val="993366"/>
                <w:sz w:val="16"/>
                <w:szCs w:val="16"/>
                <w:lang w:val="en-US"/>
              </w:rPr>
              <w:t>BOOLEAN</w:t>
            </w:r>
          </w:p>
        </w:tc>
      </w:tr>
      <w:tr w:rsidR="00E011F2" w:rsidRPr="00E011F2" w14:paraId="783A315E" w14:textId="77777777" w:rsidTr="0082791E">
        <w:trPr>
          <w:trHeight w:val="181"/>
        </w:trPr>
        <w:tc>
          <w:tcPr>
            <w:tcW w:w="9772" w:type="dxa"/>
            <w:tcBorders>
              <w:top w:val="none" w:sz="6" w:space="0" w:color="auto"/>
              <w:left w:val="none" w:sz="6" w:space="0" w:color="auto"/>
              <w:bottom w:val="none" w:sz="6" w:space="0" w:color="auto"/>
              <w:right w:val="none" w:sz="6" w:space="0" w:color="auto"/>
            </w:tcBorders>
            <w:shd w:val="clear" w:color="auto" w:fill="E6E6E6"/>
          </w:tcPr>
          <w:p w14:paraId="1F14B396" w14:textId="77777777" w:rsidR="00E011F2" w:rsidRPr="00E011F2" w:rsidRDefault="00E011F2" w:rsidP="00E011F2">
            <w:pPr>
              <w:kinsoku w:val="0"/>
              <w:spacing w:before="1" w:after="0" w:line="161" w:lineRule="exact"/>
              <w:ind w:left="412"/>
              <w:textAlignment w:val="auto"/>
              <w:rPr>
                <w:rFonts w:ascii="Courier New" w:eastAsiaTheme="minorHAnsi" w:hAnsi="Courier New" w:cs="Courier New"/>
                <w:spacing w:val="-6"/>
                <w:sz w:val="16"/>
                <w:szCs w:val="16"/>
                <w:lang w:val="en-US"/>
              </w:rPr>
            </w:pPr>
            <w:r w:rsidRPr="00E011F2">
              <w:rPr>
                <w:rFonts w:ascii="Courier New" w:eastAsiaTheme="minorHAnsi" w:hAnsi="Courier New" w:cs="Courier New"/>
                <w:spacing w:val="-6"/>
                <w:sz w:val="16"/>
                <w:szCs w:val="16"/>
                <w:lang w:val="en-US"/>
              </w:rPr>
              <w:t>]]</w:t>
            </w:r>
          </w:p>
        </w:tc>
      </w:tr>
      <w:tr w:rsidR="00E011F2" w:rsidRPr="00E011F2" w14:paraId="647760FD" w14:textId="77777777" w:rsidTr="0082791E">
        <w:trPr>
          <w:trHeight w:val="281"/>
        </w:trPr>
        <w:tc>
          <w:tcPr>
            <w:tcW w:w="9772" w:type="dxa"/>
            <w:tcBorders>
              <w:top w:val="none" w:sz="6" w:space="0" w:color="auto"/>
              <w:left w:val="none" w:sz="6" w:space="0" w:color="auto"/>
              <w:bottom w:val="none" w:sz="6" w:space="0" w:color="auto"/>
              <w:right w:val="none" w:sz="6" w:space="0" w:color="auto"/>
            </w:tcBorders>
            <w:shd w:val="clear" w:color="auto" w:fill="E6E6E6"/>
          </w:tcPr>
          <w:p w14:paraId="5EE9603E" w14:textId="77777777" w:rsidR="00E011F2" w:rsidRDefault="00E011F2" w:rsidP="00E011F2">
            <w:pPr>
              <w:kinsoku w:val="0"/>
              <w:spacing w:after="0" w:line="181" w:lineRule="exact"/>
              <w:ind w:left="27"/>
              <w:textAlignment w:val="auto"/>
              <w:rPr>
                <w:rFonts w:ascii="Courier New" w:eastAsiaTheme="minorHAnsi" w:hAnsi="Courier New" w:cs="Courier New"/>
                <w:spacing w:val="-10"/>
                <w:sz w:val="16"/>
                <w:szCs w:val="16"/>
                <w:lang w:val="en-US"/>
              </w:rPr>
            </w:pPr>
            <w:r w:rsidRPr="00E011F2">
              <w:rPr>
                <w:rFonts w:ascii="Courier New" w:eastAsiaTheme="minorHAnsi" w:hAnsi="Courier New" w:cs="Courier New"/>
                <w:spacing w:val="-10"/>
                <w:sz w:val="16"/>
                <w:szCs w:val="16"/>
                <w:lang w:val="en-US"/>
              </w:rPr>
              <w:t>}</w:t>
            </w:r>
          </w:p>
          <w:p w14:paraId="2F4C166C" w14:textId="77777777" w:rsidR="00E011F2" w:rsidRDefault="00E011F2" w:rsidP="00E011F2">
            <w:pPr>
              <w:kinsoku w:val="0"/>
              <w:spacing w:after="0" w:line="181" w:lineRule="exact"/>
              <w:ind w:left="27"/>
              <w:textAlignment w:val="auto"/>
              <w:rPr>
                <w:rFonts w:ascii="Courier New" w:eastAsiaTheme="minorHAnsi" w:hAnsi="Courier New" w:cs="Courier New"/>
                <w:spacing w:val="-10"/>
                <w:sz w:val="16"/>
                <w:szCs w:val="16"/>
                <w:lang w:val="en-US"/>
              </w:rPr>
            </w:pPr>
          </w:p>
          <w:p w14:paraId="38A2E411" w14:textId="7261AD7A" w:rsidR="00E011F2" w:rsidRPr="00E011F2" w:rsidRDefault="00E011F2" w:rsidP="00E011F2">
            <w:pPr>
              <w:kinsoku w:val="0"/>
              <w:spacing w:after="0" w:line="181" w:lineRule="exact"/>
              <w:ind w:left="27"/>
              <w:textAlignment w:val="auto"/>
              <w:rPr>
                <w:rFonts w:ascii="Courier New" w:eastAsiaTheme="minorHAnsi" w:hAnsi="Courier New" w:cs="Courier New"/>
                <w:color w:val="FF0000"/>
                <w:spacing w:val="-10"/>
                <w:sz w:val="16"/>
                <w:szCs w:val="16"/>
                <w:lang w:val="en-US"/>
              </w:rPr>
            </w:pPr>
            <w:r w:rsidRPr="00E011F2">
              <w:rPr>
                <w:rFonts w:ascii="Courier New" w:eastAsiaTheme="minorHAnsi" w:hAnsi="Courier New" w:cs="Courier New"/>
                <w:color w:val="FF0000"/>
                <w:spacing w:val="-10"/>
                <w:sz w:val="16"/>
                <w:szCs w:val="16"/>
                <w:lang w:val="en-US"/>
              </w:rPr>
              <w:t>---------------------------text omitted-------------------------------------------------</w:t>
            </w:r>
          </w:p>
          <w:p w14:paraId="5C144135" w14:textId="77777777" w:rsidR="00E011F2" w:rsidRPr="005F3A3C" w:rsidRDefault="00E011F2" w:rsidP="00E011F2">
            <w:pPr>
              <w:kinsoku w:val="0"/>
              <w:spacing w:before="130" w:after="0" w:line="181" w:lineRule="exact"/>
              <w:ind w:left="140"/>
              <w:rPr>
                <w:rFonts w:ascii="Courier New" w:eastAsiaTheme="minorHAnsi" w:hAnsi="Courier New" w:cs="Courier New"/>
                <w:color w:val="000000"/>
                <w:sz w:val="16"/>
                <w:szCs w:val="16"/>
                <w:lang w:val="en-US"/>
              </w:rPr>
            </w:pPr>
            <w:r w:rsidRPr="005F3A3C">
              <w:rPr>
                <w:rFonts w:ascii="Courier New" w:eastAsiaTheme="minorHAnsi" w:hAnsi="Courier New" w:cs="Courier New"/>
                <w:sz w:val="16"/>
                <w:szCs w:val="16"/>
                <w:highlight w:val="yellow"/>
                <w:lang w:val="en-US"/>
              </w:rPr>
              <w:t>SRS-PosTx-Hopping</w:t>
            </w:r>
            <w:r w:rsidRPr="005F3A3C">
              <w:rPr>
                <w:rFonts w:ascii="Courier New" w:eastAsiaTheme="minorHAnsi" w:hAnsi="Courier New" w:cs="Courier New"/>
                <w:sz w:val="16"/>
                <w:szCs w:val="16"/>
                <w:lang w:val="en-US"/>
              </w:rPr>
              <w:t>-r</w:t>
            </w:r>
            <w:proofErr w:type="gramStart"/>
            <w:r w:rsidRPr="005F3A3C">
              <w:rPr>
                <w:rFonts w:ascii="Courier New" w:eastAsiaTheme="minorHAnsi" w:hAnsi="Courier New" w:cs="Courier New"/>
                <w:sz w:val="16"/>
                <w:szCs w:val="16"/>
                <w:lang w:val="en-US"/>
              </w:rPr>
              <w:t>18 ::=</w:t>
            </w:r>
            <w:proofErr w:type="gramEnd"/>
            <w:r w:rsidRPr="005F3A3C">
              <w:rPr>
                <w:rFonts w:ascii="Courier New" w:eastAsiaTheme="minorHAnsi" w:hAnsi="Courier New" w:cs="Courier New"/>
                <w:spacing w:val="80"/>
                <w:w w:val="150"/>
                <w:sz w:val="16"/>
                <w:szCs w:val="16"/>
                <w:lang w:val="en-US"/>
              </w:rPr>
              <w:t xml:space="preserve">         </w:t>
            </w:r>
            <w:r w:rsidRPr="005F3A3C">
              <w:rPr>
                <w:rFonts w:ascii="Courier New" w:eastAsiaTheme="minorHAnsi" w:hAnsi="Courier New" w:cs="Courier New"/>
                <w:color w:val="993366"/>
                <w:sz w:val="16"/>
                <w:szCs w:val="16"/>
                <w:lang w:val="en-US"/>
              </w:rPr>
              <w:t xml:space="preserve">SEQUENCE </w:t>
            </w:r>
            <w:r w:rsidRPr="005F3A3C">
              <w:rPr>
                <w:rFonts w:ascii="Courier New" w:eastAsiaTheme="minorHAnsi" w:hAnsi="Courier New" w:cs="Courier New"/>
                <w:color w:val="000000"/>
                <w:sz w:val="16"/>
                <w:szCs w:val="16"/>
                <w:lang w:val="en-US"/>
              </w:rPr>
              <w:t>{</w:t>
            </w:r>
          </w:p>
          <w:p w14:paraId="101670B7" w14:textId="77777777" w:rsidR="00E011F2" w:rsidRPr="005F3A3C" w:rsidRDefault="00E011F2" w:rsidP="00E011F2">
            <w:pPr>
              <w:kinsoku w:val="0"/>
              <w:spacing w:after="0" w:line="181" w:lineRule="exact"/>
              <w:ind w:left="524"/>
              <w:rPr>
                <w:rFonts w:ascii="Courier New" w:eastAsiaTheme="minorHAnsi" w:hAnsi="Courier New" w:cs="Courier New"/>
                <w:sz w:val="16"/>
                <w:szCs w:val="16"/>
                <w:lang w:val="en-US"/>
              </w:rPr>
            </w:pPr>
            <w:r w:rsidRPr="005F3A3C">
              <w:rPr>
                <w:rFonts w:ascii="Courier New" w:eastAsiaTheme="minorHAnsi" w:hAnsi="Courier New" w:cs="Courier New"/>
                <w:sz w:val="16"/>
                <w:szCs w:val="16"/>
                <w:highlight w:val="yellow"/>
                <w:lang w:val="en-US"/>
              </w:rPr>
              <w:t>srs-PosConfig-r18</w:t>
            </w:r>
            <w:r w:rsidRPr="005F3A3C">
              <w:rPr>
                <w:rFonts w:ascii="Courier New" w:eastAsiaTheme="minorHAnsi" w:hAnsi="Courier New" w:cs="Courier New"/>
                <w:spacing w:val="80"/>
                <w:w w:val="150"/>
                <w:sz w:val="16"/>
                <w:szCs w:val="16"/>
                <w:highlight w:val="yellow"/>
                <w:lang w:val="en-US"/>
              </w:rPr>
              <w:t xml:space="preserve">             </w:t>
            </w:r>
            <w:r w:rsidRPr="005F3A3C">
              <w:rPr>
                <w:rFonts w:ascii="Courier New" w:eastAsiaTheme="minorHAnsi" w:hAnsi="Courier New" w:cs="Courier New"/>
                <w:sz w:val="16"/>
                <w:szCs w:val="16"/>
                <w:highlight w:val="yellow"/>
                <w:lang w:val="en-US"/>
              </w:rPr>
              <w:t>SRS-PosConfig-r17</w:t>
            </w:r>
            <w:r w:rsidRPr="005F3A3C">
              <w:rPr>
                <w:rFonts w:ascii="Courier New" w:eastAsiaTheme="minorHAnsi" w:hAnsi="Courier New" w:cs="Courier New"/>
                <w:sz w:val="16"/>
                <w:szCs w:val="16"/>
                <w:lang w:val="en-US"/>
              </w:rPr>
              <w:t>,</w:t>
            </w:r>
          </w:p>
          <w:p w14:paraId="47EEC385" w14:textId="77777777" w:rsidR="00E011F2" w:rsidRPr="005F3A3C" w:rsidRDefault="00E011F2" w:rsidP="00E011F2">
            <w:pPr>
              <w:kinsoku w:val="0"/>
              <w:spacing w:before="3" w:after="0" w:line="181" w:lineRule="exact"/>
              <w:ind w:left="524"/>
              <w:rPr>
                <w:rFonts w:ascii="Courier New" w:eastAsiaTheme="minorHAnsi" w:hAnsi="Courier New" w:cs="Courier New"/>
                <w:color w:val="808080"/>
                <w:sz w:val="16"/>
                <w:szCs w:val="16"/>
                <w:lang w:val="en-US"/>
              </w:rPr>
            </w:pPr>
            <w:r w:rsidRPr="005F3A3C">
              <w:rPr>
                <w:rFonts w:ascii="Courier New" w:eastAsiaTheme="minorHAnsi" w:hAnsi="Courier New" w:cs="Courier New"/>
                <w:sz w:val="16"/>
                <w:szCs w:val="16"/>
                <w:highlight w:val="yellow"/>
                <w:lang w:val="en-US"/>
              </w:rPr>
              <w:t>bwp-r18</w:t>
            </w:r>
            <w:r w:rsidRPr="005F3A3C">
              <w:rPr>
                <w:rFonts w:ascii="Courier New" w:eastAsiaTheme="minorHAnsi" w:hAnsi="Courier New" w:cs="Courier New"/>
                <w:spacing w:val="77"/>
                <w:w w:val="150"/>
                <w:sz w:val="16"/>
                <w:szCs w:val="16"/>
                <w:lang w:val="en-US"/>
              </w:rPr>
              <w:t xml:space="preserve">                  </w:t>
            </w:r>
            <w:r w:rsidRPr="005F3A3C">
              <w:rPr>
                <w:rFonts w:ascii="Courier New" w:eastAsiaTheme="minorHAnsi" w:hAnsi="Courier New" w:cs="Courier New"/>
                <w:sz w:val="16"/>
                <w:szCs w:val="16"/>
                <w:lang w:val="en-US"/>
              </w:rPr>
              <w:t>BWP</w:t>
            </w:r>
            <w:r w:rsidRPr="005F3A3C">
              <w:rPr>
                <w:rFonts w:ascii="Courier New" w:eastAsiaTheme="minorHAnsi" w:hAnsi="Courier New" w:cs="Courier New"/>
                <w:spacing w:val="79"/>
                <w:w w:val="150"/>
                <w:sz w:val="16"/>
                <w:szCs w:val="16"/>
                <w:lang w:val="en-US"/>
              </w:rPr>
              <w:t xml:space="preserve">                           </w:t>
            </w:r>
            <w:r w:rsidRPr="005F3A3C">
              <w:rPr>
                <w:rFonts w:ascii="Courier New" w:eastAsiaTheme="minorHAnsi" w:hAnsi="Courier New" w:cs="Courier New"/>
                <w:color w:val="993366"/>
                <w:sz w:val="16"/>
                <w:szCs w:val="16"/>
                <w:lang w:val="en-US"/>
              </w:rPr>
              <w:t>OPTIONAL</w:t>
            </w:r>
            <w:r w:rsidRPr="005F3A3C">
              <w:rPr>
                <w:rFonts w:ascii="Courier New" w:eastAsiaTheme="minorHAnsi" w:hAnsi="Courier New" w:cs="Courier New"/>
                <w:color w:val="000000"/>
                <w:sz w:val="16"/>
                <w:szCs w:val="16"/>
                <w:lang w:val="en-US"/>
              </w:rPr>
              <w:t xml:space="preserve">, </w:t>
            </w:r>
            <w:r w:rsidRPr="005F3A3C">
              <w:rPr>
                <w:rFonts w:ascii="Courier New" w:eastAsiaTheme="minorHAnsi" w:hAnsi="Courier New" w:cs="Courier New"/>
                <w:color w:val="808080"/>
                <w:sz w:val="16"/>
                <w:szCs w:val="16"/>
                <w:lang w:val="en-US"/>
              </w:rPr>
              <w:t>-- Need R</w:t>
            </w:r>
          </w:p>
          <w:p w14:paraId="2DCF9125" w14:textId="77777777" w:rsidR="00E011F2" w:rsidRPr="005F3A3C" w:rsidRDefault="00E011F2" w:rsidP="00E011F2">
            <w:pPr>
              <w:kinsoku w:val="0"/>
              <w:spacing w:after="0" w:line="180" w:lineRule="exact"/>
              <w:ind w:left="524"/>
              <w:rPr>
                <w:rFonts w:ascii="Courier New" w:eastAsiaTheme="minorHAnsi" w:hAnsi="Courier New" w:cs="Courier New"/>
                <w:color w:val="808080"/>
                <w:sz w:val="16"/>
                <w:szCs w:val="16"/>
                <w:lang w:val="en-US"/>
              </w:rPr>
            </w:pPr>
            <w:r w:rsidRPr="005F3A3C">
              <w:rPr>
                <w:rFonts w:ascii="Courier New" w:eastAsiaTheme="minorHAnsi" w:hAnsi="Courier New" w:cs="Courier New"/>
                <w:sz w:val="16"/>
                <w:szCs w:val="16"/>
                <w:lang w:val="en-US"/>
              </w:rPr>
              <w:t>inactivePosSRS-TimeAlignmentTimer-r18</w:t>
            </w:r>
            <w:r w:rsidRPr="005F3A3C">
              <w:rPr>
                <w:rFonts w:ascii="Courier New" w:eastAsiaTheme="minorHAnsi" w:hAnsi="Courier New" w:cs="Courier New"/>
                <w:spacing w:val="69"/>
                <w:w w:val="150"/>
                <w:sz w:val="16"/>
                <w:szCs w:val="16"/>
                <w:lang w:val="en-US"/>
              </w:rPr>
              <w:t xml:space="preserve">     </w:t>
            </w:r>
            <w:proofErr w:type="spellStart"/>
            <w:r w:rsidRPr="005F3A3C">
              <w:rPr>
                <w:rFonts w:ascii="Courier New" w:eastAsiaTheme="minorHAnsi" w:hAnsi="Courier New" w:cs="Courier New"/>
                <w:sz w:val="16"/>
                <w:szCs w:val="16"/>
                <w:lang w:val="en-US"/>
              </w:rPr>
              <w:t>TimeAlignmentTimer</w:t>
            </w:r>
            <w:proofErr w:type="spellEnd"/>
            <w:r w:rsidRPr="005F3A3C">
              <w:rPr>
                <w:rFonts w:ascii="Courier New" w:eastAsiaTheme="minorHAnsi" w:hAnsi="Courier New" w:cs="Courier New"/>
                <w:spacing w:val="80"/>
                <w:w w:val="150"/>
                <w:sz w:val="16"/>
                <w:szCs w:val="16"/>
                <w:lang w:val="en-US"/>
              </w:rPr>
              <w:t xml:space="preserve">                    </w:t>
            </w:r>
            <w:r w:rsidRPr="005F3A3C">
              <w:rPr>
                <w:rFonts w:ascii="Courier New" w:eastAsiaTheme="minorHAnsi" w:hAnsi="Courier New" w:cs="Courier New"/>
                <w:color w:val="993366"/>
                <w:sz w:val="16"/>
                <w:szCs w:val="16"/>
                <w:lang w:val="en-US"/>
              </w:rPr>
              <w:t>OPTIONAL</w:t>
            </w:r>
            <w:r w:rsidRPr="005F3A3C">
              <w:rPr>
                <w:rFonts w:ascii="Courier New" w:eastAsiaTheme="minorHAnsi" w:hAnsi="Courier New" w:cs="Courier New"/>
                <w:color w:val="000000"/>
                <w:sz w:val="16"/>
                <w:szCs w:val="16"/>
                <w:lang w:val="en-US"/>
              </w:rPr>
              <w:t xml:space="preserve">, </w:t>
            </w:r>
            <w:r w:rsidRPr="005F3A3C">
              <w:rPr>
                <w:rFonts w:ascii="Courier New" w:eastAsiaTheme="minorHAnsi" w:hAnsi="Courier New" w:cs="Courier New"/>
                <w:color w:val="808080"/>
                <w:sz w:val="16"/>
                <w:szCs w:val="16"/>
                <w:lang w:val="en-US"/>
              </w:rPr>
              <w:t>-- Need M</w:t>
            </w:r>
          </w:p>
          <w:p w14:paraId="0F000B64" w14:textId="77777777" w:rsidR="00E011F2" w:rsidRPr="005F3A3C" w:rsidRDefault="00E011F2" w:rsidP="00E011F2">
            <w:pPr>
              <w:kinsoku w:val="0"/>
              <w:spacing w:after="0" w:line="244" w:lineRule="auto"/>
              <w:ind w:left="524" w:right="240"/>
              <w:rPr>
                <w:rFonts w:ascii="Courier New" w:eastAsiaTheme="minorHAnsi" w:hAnsi="Courier New" w:cs="Courier New"/>
                <w:color w:val="808080"/>
                <w:sz w:val="16"/>
                <w:szCs w:val="16"/>
                <w:lang w:val="en-US"/>
              </w:rPr>
            </w:pPr>
            <w:r w:rsidRPr="005F3A3C">
              <w:rPr>
                <w:rFonts w:ascii="Courier New" w:eastAsiaTheme="minorHAnsi" w:hAnsi="Courier New" w:cs="Courier New"/>
                <w:sz w:val="16"/>
                <w:szCs w:val="16"/>
                <w:lang w:val="en-US"/>
              </w:rPr>
              <w:t>inactivePosSRS-RSRP-ChangeThreshold-r18</w:t>
            </w:r>
            <w:r w:rsidRPr="005F3A3C">
              <w:rPr>
                <w:rFonts w:ascii="Courier New" w:eastAsiaTheme="minorHAnsi" w:hAnsi="Courier New" w:cs="Courier New"/>
                <w:spacing w:val="70"/>
                <w:w w:val="150"/>
                <w:sz w:val="16"/>
                <w:szCs w:val="16"/>
                <w:lang w:val="en-US"/>
              </w:rPr>
              <w:t xml:space="preserve">    </w:t>
            </w:r>
            <w:r w:rsidRPr="005F3A3C">
              <w:rPr>
                <w:rFonts w:ascii="Courier New" w:eastAsiaTheme="minorHAnsi" w:hAnsi="Courier New" w:cs="Courier New"/>
                <w:sz w:val="16"/>
                <w:szCs w:val="16"/>
                <w:lang w:val="en-US"/>
              </w:rPr>
              <w:t>RSRP-ChangeThreshold-r17</w:t>
            </w:r>
            <w:r w:rsidRPr="005F3A3C">
              <w:rPr>
                <w:rFonts w:ascii="Courier New" w:eastAsiaTheme="minorHAnsi" w:hAnsi="Courier New" w:cs="Courier New"/>
                <w:spacing w:val="80"/>
                <w:w w:val="150"/>
                <w:sz w:val="16"/>
                <w:szCs w:val="16"/>
                <w:lang w:val="en-US"/>
              </w:rPr>
              <w:t xml:space="preserve">                 </w:t>
            </w:r>
            <w:r w:rsidRPr="005F3A3C">
              <w:rPr>
                <w:rFonts w:ascii="Courier New" w:eastAsiaTheme="minorHAnsi" w:hAnsi="Courier New" w:cs="Courier New"/>
                <w:color w:val="993366"/>
                <w:sz w:val="16"/>
                <w:szCs w:val="16"/>
                <w:lang w:val="en-US"/>
              </w:rPr>
              <w:t>OPTIONAL</w:t>
            </w:r>
            <w:r w:rsidRPr="005F3A3C">
              <w:rPr>
                <w:rFonts w:ascii="Courier New" w:eastAsiaTheme="minorHAnsi" w:hAnsi="Courier New" w:cs="Courier New"/>
                <w:color w:val="000000"/>
                <w:sz w:val="16"/>
                <w:szCs w:val="16"/>
                <w:lang w:val="en-US"/>
              </w:rPr>
              <w:t>,</w:t>
            </w:r>
            <w:r w:rsidRPr="005F3A3C">
              <w:rPr>
                <w:rFonts w:ascii="Courier New" w:eastAsiaTheme="minorHAnsi" w:hAnsi="Courier New" w:cs="Courier New"/>
                <w:color w:val="000000"/>
                <w:spacing w:val="-2"/>
                <w:sz w:val="16"/>
                <w:szCs w:val="16"/>
                <w:lang w:val="en-US"/>
              </w:rPr>
              <w:t xml:space="preserve"> </w:t>
            </w:r>
            <w:r w:rsidRPr="005F3A3C">
              <w:rPr>
                <w:rFonts w:ascii="Courier New" w:eastAsiaTheme="minorHAnsi" w:hAnsi="Courier New" w:cs="Courier New"/>
                <w:color w:val="808080"/>
                <w:sz w:val="16"/>
                <w:szCs w:val="16"/>
                <w:lang w:val="en-US"/>
              </w:rPr>
              <w:t>--</w:t>
            </w:r>
            <w:r w:rsidRPr="005F3A3C">
              <w:rPr>
                <w:rFonts w:ascii="Courier New" w:eastAsiaTheme="minorHAnsi" w:hAnsi="Courier New" w:cs="Courier New"/>
                <w:color w:val="808080"/>
                <w:spacing w:val="-2"/>
                <w:sz w:val="16"/>
                <w:szCs w:val="16"/>
                <w:lang w:val="en-US"/>
              </w:rPr>
              <w:t xml:space="preserve"> </w:t>
            </w:r>
            <w:r w:rsidRPr="005F3A3C">
              <w:rPr>
                <w:rFonts w:ascii="Courier New" w:eastAsiaTheme="minorHAnsi" w:hAnsi="Courier New" w:cs="Courier New"/>
                <w:color w:val="808080"/>
                <w:sz w:val="16"/>
                <w:szCs w:val="16"/>
                <w:lang w:val="en-US"/>
              </w:rPr>
              <w:t>Need</w:t>
            </w:r>
            <w:r w:rsidRPr="005F3A3C">
              <w:rPr>
                <w:rFonts w:ascii="Courier New" w:eastAsiaTheme="minorHAnsi" w:hAnsi="Courier New" w:cs="Courier New"/>
                <w:color w:val="808080"/>
                <w:spacing w:val="-2"/>
                <w:sz w:val="16"/>
                <w:szCs w:val="16"/>
                <w:lang w:val="en-US"/>
              </w:rPr>
              <w:t xml:space="preserve"> </w:t>
            </w:r>
            <w:r w:rsidRPr="005F3A3C">
              <w:rPr>
                <w:rFonts w:ascii="Courier New" w:eastAsiaTheme="minorHAnsi" w:hAnsi="Courier New" w:cs="Courier New"/>
                <w:color w:val="808080"/>
                <w:sz w:val="16"/>
                <w:szCs w:val="16"/>
                <w:lang w:val="en-US"/>
              </w:rPr>
              <w:t>M</w:t>
            </w:r>
            <w:r w:rsidRPr="005F3A3C">
              <w:rPr>
                <w:rFonts w:ascii="Courier New" w:eastAsiaTheme="minorHAnsi" w:hAnsi="Courier New" w:cs="Courier New"/>
                <w:color w:val="808080"/>
                <w:spacing w:val="-1"/>
                <w:sz w:val="16"/>
                <w:szCs w:val="16"/>
                <w:lang w:val="en-US"/>
              </w:rPr>
              <w:t xml:space="preserve"> </w:t>
            </w:r>
            <w:r w:rsidRPr="005F3A3C">
              <w:rPr>
                <w:rFonts w:ascii="Courier New" w:eastAsiaTheme="minorHAnsi" w:hAnsi="Courier New" w:cs="Courier New"/>
                <w:color w:val="000000"/>
                <w:sz w:val="16"/>
                <w:szCs w:val="16"/>
                <w:lang w:val="en-US"/>
              </w:rPr>
              <w:t>srs-PosUplinkTransmissionWindowConfig-r18</w:t>
            </w:r>
            <w:r w:rsidRPr="005F3A3C">
              <w:rPr>
                <w:rFonts w:ascii="Courier New" w:eastAsiaTheme="minorHAnsi" w:hAnsi="Courier New" w:cs="Courier New"/>
                <w:color w:val="000000"/>
                <w:spacing w:val="78"/>
                <w:w w:val="150"/>
                <w:sz w:val="16"/>
                <w:szCs w:val="16"/>
                <w:lang w:val="en-US"/>
              </w:rPr>
              <w:t xml:space="preserve">   </w:t>
            </w:r>
            <w:proofErr w:type="spellStart"/>
            <w:r w:rsidRPr="005F3A3C">
              <w:rPr>
                <w:rFonts w:ascii="Courier New" w:eastAsiaTheme="minorHAnsi" w:hAnsi="Courier New" w:cs="Courier New"/>
                <w:color w:val="000000"/>
                <w:sz w:val="16"/>
                <w:szCs w:val="16"/>
                <w:lang w:val="en-US"/>
              </w:rPr>
              <w:t>SetupRelease</w:t>
            </w:r>
            <w:proofErr w:type="spellEnd"/>
            <w:r w:rsidRPr="005F3A3C">
              <w:rPr>
                <w:rFonts w:ascii="Courier New" w:eastAsiaTheme="minorHAnsi" w:hAnsi="Courier New" w:cs="Courier New"/>
                <w:color w:val="000000"/>
                <w:spacing w:val="-2"/>
                <w:sz w:val="16"/>
                <w:szCs w:val="16"/>
                <w:lang w:val="en-US"/>
              </w:rPr>
              <w:t xml:space="preserve"> </w:t>
            </w:r>
            <w:proofErr w:type="gramStart"/>
            <w:r w:rsidRPr="005F3A3C">
              <w:rPr>
                <w:rFonts w:ascii="Courier New" w:eastAsiaTheme="minorHAnsi" w:hAnsi="Courier New" w:cs="Courier New"/>
                <w:color w:val="000000"/>
                <w:sz w:val="16"/>
                <w:szCs w:val="16"/>
                <w:lang w:val="en-US"/>
              </w:rPr>
              <w:t>{</w:t>
            </w:r>
            <w:r w:rsidRPr="005F3A3C">
              <w:rPr>
                <w:rFonts w:ascii="Courier New" w:eastAsiaTheme="minorHAnsi" w:hAnsi="Courier New" w:cs="Courier New"/>
                <w:color w:val="000000"/>
                <w:spacing w:val="-2"/>
                <w:sz w:val="16"/>
                <w:szCs w:val="16"/>
                <w:lang w:val="en-US"/>
              </w:rPr>
              <w:t xml:space="preserve"> </w:t>
            </w:r>
            <w:r w:rsidRPr="005F3A3C">
              <w:rPr>
                <w:rFonts w:ascii="Courier New" w:eastAsiaTheme="minorHAnsi" w:hAnsi="Courier New" w:cs="Courier New"/>
                <w:color w:val="000000"/>
                <w:sz w:val="16"/>
                <w:szCs w:val="16"/>
                <w:lang w:val="en-US"/>
              </w:rPr>
              <w:t>SRS</w:t>
            </w:r>
            <w:proofErr w:type="gramEnd"/>
            <w:r w:rsidRPr="005F3A3C">
              <w:rPr>
                <w:rFonts w:ascii="Courier New" w:eastAsiaTheme="minorHAnsi" w:hAnsi="Courier New" w:cs="Courier New"/>
                <w:color w:val="000000"/>
                <w:sz w:val="16"/>
                <w:szCs w:val="16"/>
                <w:lang w:val="en-US"/>
              </w:rPr>
              <w:t>-PosUplinkTransmissionWindowConfig-r</w:t>
            </w:r>
            <w:proofErr w:type="gramStart"/>
            <w:r w:rsidRPr="005F3A3C">
              <w:rPr>
                <w:rFonts w:ascii="Courier New" w:eastAsiaTheme="minorHAnsi" w:hAnsi="Courier New" w:cs="Courier New"/>
                <w:color w:val="000000"/>
                <w:sz w:val="16"/>
                <w:szCs w:val="16"/>
                <w:lang w:val="en-US"/>
              </w:rPr>
              <w:t>18</w:t>
            </w:r>
            <w:r w:rsidRPr="005F3A3C">
              <w:rPr>
                <w:rFonts w:ascii="Courier New" w:eastAsiaTheme="minorHAnsi" w:hAnsi="Courier New" w:cs="Courier New"/>
                <w:color w:val="000000"/>
                <w:spacing w:val="-2"/>
                <w:sz w:val="16"/>
                <w:szCs w:val="16"/>
                <w:lang w:val="en-US"/>
              </w:rPr>
              <w:t xml:space="preserve"> </w:t>
            </w:r>
            <w:r w:rsidRPr="005F3A3C">
              <w:rPr>
                <w:rFonts w:ascii="Courier New" w:eastAsiaTheme="minorHAnsi" w:hAnsi="Courier New" w:cs="Courier New"/>
                <w:color w:val="000000"/>
                <w:sz w:val="16"/>
                <w:szCs w:val="16"/>
                <w:lang w:val="en-US"/>
              </w:rPr>
              <w:t>}</w:t>
            </w:r>
            <w:proofErr w:type="gramEnd"/>
            <w:r w:rsidRPr="005F3A3C">
              <w:rPr>
                <w:rFonts w:ascii="Courier New" w:eastAsiaTheme="minorHAnsi" w:hAnsi="Courier New" w:cs="Courier New"/>
                <w:color w:val="000000"/>
                <w:spacing w:val="78"/>
                <w:w w:val="150"/>
                <w:sz w:val="16"/>
                <w:szCs w:val="16"/>
                <w:lang w:val="en-US"/>
              </w:rPr>
              <w:t xml:space="preserve">   </w:t>
            </w:r>
            <w:r w:rsidRPr="005F3A3C">
              <w:rPr>
                <w:rFonts w:ascii="Courier New" w:eastAsiaTheme="minorHAnsi" w:hAnsi="Courier New" w:cs="Courier New"/>
                <w:color w:val="993366"/>
                <w:sz w:val="16"/>
                <w:szCs w:val="16"/>
                <w:lang w:val="en-US"/>
              </w:rPr>
              <w:t>OPTIONAL</w:t>
            </w:r>
            <w:r w:rsidRPr="005F3A3C">
              <w:rPr>
                <w:rFonts w:ascii="Courier New" w:eastAsiaTheme="minorHAnsi" w:hAnsi="Courier New" w:cs="Courier New"/>
                <w:color w:val="000000"/>
                <w:sz w:val="16"/>
                <w:szCs w:val="16"/>
                <w:lang w:val="en-US"/>
              </w:rPr>
              <w:t>,</w:t>
            </w:r>
            <w:r w:rsidRPr="005F3A3C">
              <w:rPr>
                <w:rFonts w:ascii="Courier New" w:eastAsiaTheme="minorHAnsi" w:hAnsi="Courier New" w:cs="Courier New"/>
                <w:color w:val="000000"/>
                <w:spacing w:val="-2"/>
                <w:sz w:val="16"/>
                <w:szCs w:val="16"/>
                <w:lang w:val="en-US"/>
              </w:rPr>
              <w:t xml:space="preserve"> </w:t>
            </w:r>
            <w:r w:rsidRPr="005F3A3C">
              <w:rPr>
                <w:rFonts w:ascii="Courier New" w:eastAsiaTheme="minorHAnsi" w:hAnsi="Courier New" w:cs="Courier New"/>
                <w:color w:val="808080"/>
                <w:sz w:val="16"/>
                <w:szCs w:val="16"/>
                <w:lang w:val="en-US"/>
              </w:rPr>
              <w:t>--</w:t>
            </w:r>
            <w:r w:rsidRPr="005F3A3C">
              <w:rPr>
                <w:rFonts w:ascii="Courier New" w:eastAsiaTheme="minorHAnsi" w:hAnsi="Courier New" w:cs="Courier New"/>
                <w:color w:val="808080"/>
                <w:spacing w:val="-2"/>
                <w:sz w:val="16"/>
                <w:szCs w:val="16"/>
                <w:lang w:val="en-US"/>
              </w:rPr>
              <w:t xml:space="preserve"> </w:t>
            </w:r>
            <w:r w:rsidRPr="005F3A3C">
              <w:rPr>
                <w:rFonts w:ascii="Courier New" w:eastAsiaTheme="minorHAnsi" w:hAnsi="Courier New" w:cs="Courier New"/>
                <w:color w:val="808080"/>
                <w:sz w:val="16"/>
                <w:szCs w:val="16"/>
                <w:lang w:val="en-US"/>
              </w:rPr>
              <w:t>Need</w:t>
            </w:r>
            <w:r w:rsidRPr="005F3A3C">
              <w:rPr>
                <w:rFonts w:ascii="Courier New" w:eastAsiaTheme="minorHAnsi" w:hAnsi="Courier New" w:cs="Courier New"/>
                <w:color w:val="808080"/>
                <w:spacing w:val="-2"/>
                <w:sz w:val="16"/>
                <w:szCs w:val="16"/>
                <w:lang w:val="en-US"/>
              </w:rPr>
              <w:t xml:space="preserve"> </w:t>
            </w:r>
            <w:r w:rsidRPr="005F3A3C">
              <w:rPr>
                <w:rFonts w:ascii="Courier New" w:eastAsiaTheme="minorHAnsi" w:hAnsi="Courier New" w:cs="Courier New"/>
                <w:color w:val="808080"/>
                <w:sz w:val="16"/>
                <w:szCs w:val="16"/>
                <w:lang w:val="en-US"/>
              </w:rPr>
              <w:t>M</w:t>
            </w:r>
          </w:p>
          <w:p w14:paraId="0FC1B1BB" w14:textId="77777777" w:rsidR="00E011F2" w:rsidRPr="005F3A3C" w:rsidRDefault="00E011F2" w:rsidP="00E011F2">
            <w:pPr>
              <w:kinsoku w:val="0"/>
              <w:spacing w:after="0" w:line="175" w:lineRule="exact"/>
              <w:ind w:left="524"/>
              <w:rPr>
                <w:rFonts w:ascii="Courier New" w:eastAsiaTheme="minorHAnsi" w:hAnsi="Courier New" w:cs="Courier New"/>
                <w:spacing w:val="-4"/>
                <w:sz w:val="16"/>
                <w:szCs w:val="16"/>
                <w:lang w:val="en-US"/>
              </w:rPr>
            </w:pPr>
            <w:r w:rsidRPr="005F3A3C">
              <w:rPr>
                <w:rFonts w:ascii="Courier New" w:eastAsiaTheme="minorHAnsi" w:hAnsi="Courier New" w:cs="Courier New"/>
                <w:spacing w:val="-4"/>
                <w:sz w:val="16"/>
                <w:szCs w:val="16"/>
                <w:lang w:val="en-US"/>
              </w:rPr>
              <w:t>...</w:t>
            </w:r>
          </w:p>
          <w:p w14:paraId="14CC0178" w14:textId="77777777" w:rsidR="00E011F2" w:rsidRPr="005F3A3C" w:rsidRDefault="00E011F2" w:rsidP="00E011F2">
            <w:pPr>
              <w:kinsoku w:val="0"/>
              <w:spacing w:after="0"/>
              <w:rPr>
                <w:rFonts w:ascii="Courier New" w:eastAsiaTheme="minorHAnsi" w:hAnsi="Courier New" w:cs="Courier New"/>
                <w:lang w:val="en-US"/>
              </w:rPr>
            </w:pPr>
          </w:p>
          <w:p w14:paraId="71610459" w14:textId="77777777" w:rsidR="00E011F2" w:rsidRDefault="00E011F2" w:rsidP="00E011F2">
            <w:pPr>
              <w:kinsoku w:val="0"/>
              <w:spacing w:after="0"/>
              <w:ind w:left="140"/>
              <w:rPr>
                <w:rFonts w:ascii="Courier New" w:eastAsiaTheme="minorHAnsi" w:hAnsi="Courier New" w:cs="Courier New"/>
                <w:spacing w:val="-10"/>
                <w:sz w:val="16"/>
                <w:szCs w:val="16"/>
                <w:lang w:val="en-US"/>
              </w:rPr>
            </w:pPr>
            <w:r w:rsidRPr="005F3A3C">
              <w:rPr>
                <w:rFonts w:ascii="Courier New" w:eastAsiaTheme="minorHAnsi" w:hAnsi="Courier New" w:cs="Courier New"/>
                <w:spacing w:val="-10"/>
                <w:sz w:val="16"/>
                <w:szCs w:val="16"/>
                <w:lang w:val="en-US"/>
              </w:rPr>
              <w:t>}</w:t>
            </w:r>
          </w:p>
          <w:p w14:paraId="6B84E5F9" w14:textId="3B75A70D" w:rsidR="00E011F2" w:rsidRPr="00E011F2" w:rsidRDefault="00E011F2" w:rsidP="00E011F2">
            <w:pPr>
              <w:kinsoku w:val="0"/>
              <w:spacing w:after="0" w:line="181" w:lineRule="exact"/>
              <w:ind w:left="27"/>
              <w:textAlignment w:val="auto"/>
              <w:rPr>
                <w:rFonts w:ascii="Courier New" w:eastAsiaTheme="minorHAnsi" w:hAnsi="Courier New" w:cs="Courier New"/>
                <w:spacing w:val="-10"/>
                <w:sz w:val="16"/>
                <w:szCs w:val="16"/>
                <w:lang w:val="en-US"/>
              </w:rPr>
            </w:pPr>
          </w:p>
        </w:tc>
      </w:tr>
    </w:tbl>
    <w:p w14:paraId="35D6EF53" w14:textId="77777777" w:rsidR="00E011F2" w:rsidRDefault="00E011F2" w:rsidP="0089088E">
      <w:pPr>
        <w:kinsoku w:val="0"/>
        <w:spacing w:before="130" w:after="0" w:line="181" w:lineRule="exact"/>
        <w:ind w:left="140"/>
        <w:rPr>
          <w:rFonts w:ascii="Courier New" w:eastAsiaTheme="minorHAnsi" w:hAnsi="Courier New" w:cs="Courier New"/>
          <w:sz w:val="16"/>
          <w:szCs w:val="16"/>
          <w:highlight w:val="yellow"/>
          <w:lang w:val="en-US"/>
        </w:rPr>
      </w:pPr>
    </w:p>
    <w:p w14:paraId="0ABF10AF" w14:textId="32C1968B" w:rsidR="0089088E" w:rsidRDefault="0089088E" w:rsidP="0089088E">
      <w:pPr>
        <w:rPr>
          <w:lang w:val="en-US"/>
        </w:rPr>
      </w:pPr>
    </w:p>
    <w:p w14:paraId="0253597A" w14:textId="2F734225" w:rsidR="000216F9" w:rsidRDefault="000216F9" w:rsidP="0089088E">
      <w:pPr>
        <w:rPr>
          <w:lang w:val="en-US"/>
        </w:rPr>
      </w:pPr>
      <w:r>
        <w:rPr>
          <w:lang w:val="en-US"/>
        </w:rPr>
        <w:t xml:space="preserve">The </w:t>
      </w:r>
      <w:proofErr w:type="spellStart"/>
      <w:r w:rsidRPr="004B1702">
        <w:rPr>
          <w:i/>
          <w:iCs/>
          <w:lang w:val="en-US"/>
        </w:rPr>
        <w:t>bwp</w:t>
      </w:r>
      <w:proofErr w:type="spellEnd"/>
      <w:r>
        <w:rPr>
          <w:lang w:val="en-US"/>
        </w:rPr>
        <w:t xml:space="preserve"> field for the positioning SRS frequency hopping is defined in TS 38.331 </w:t>
      </w:r>
      <w:r w:rsidR="00704493">
        <w:rPr>
          <w:lang w:val="en-US"/>
        </w:rPr>
        <w:t xml:space="preserve">as: </w:t>
      </w:r>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5"/>
      </w:tblGrid>
      <w:tr w:rsidR="00704493" w:rsidRPr="006D0C02" w14:paraId="7A4C688C" w14:textId="77777777" w:rsidTr="00704493">
        <w:trPr>
          <w:trHeight w:val="107"/>
        </w:trPr>
        <w:tc>
          <w:tcPr>
            <w:tcW w:w="9865" w:type="dxa"/>
            <w:tcBorders>
              <w:top w:val="single" w:sz="4" w:space="0" w:color="auto"/>
              <w:left w:val="single" w:sz="4" w:space="0" w:color="auto"/>
              <w:bottom w:val="single" w:sz="4" w:space="0" w:color="auto"/>
              <w:right w:val="single" w:sz="4" w:space="0" w:color="auto"/>
            </w:tcBorders>
            <w:hideMark/>
          </w:tcPr>
          <w:p w14:paraId="2E4DD0B5" w14:textId="77777777" w:rsidR="00704493" w:rsidRPr="006D0C02" w:rsidRDefault="00704493" w:rsidP="00E837D4">
            <w:pPr>
              <w:pStyle w:val="TAH"/>
              <w:rPr>
                <w:lang w:eastAsia="sv-SE"/>
              </w:rPr>
            </w:pPr>
            <w:r w:rsidRPr="006D0C02">
              <w:rPr>
                <w:i/>
                <w:iCs/>
                <w:lang w:eastAsia="sv-SE"/>
              </w:rPr>
              <w:t>SRS-</w:t>
            </w:r>
            <w:proofErr w:type="spellStart"/>
            <w:r w:rsidRPr="006D0C02">
              <w:rPr>
                <w:i/>
                <w:iCs/>
                <w:lang w:eastAsia="sv-SE"/>
              </w:rPr>
              <w:t>PosTx</w:t>
            </w:r>
            <w:proofErr w:type="spellEnd"/>
            <w:r w:rsidRPr="006D0C02">
              <w:rPr>
                <w:i/>
                <w:iCs/>
                <w:lang w:eastAsia="sv-SE"/>
              </w:rPr>
              <w:t xml:space="preserve">-Hopping </w:t>
            </w:r>
            <w:r w:rsidRPr="006D0C02">
              <w:rPr>
                <w:lang w:eastAsia="sv-SE"/>
              </w:rPr>
              <w:t>field descriptions</w:t>
            </w:r>
          </w:p>
        </w:tc>
      </w:tr>
      <w:tr w:rsidR="00704493" w:rsidRPr="006D0C02" w14:paraId="5EFF6205" w14:textId="77777777" w:rsidTr="00704493">
        <w:trPr>
          <w:trHeight w:val="338"/>
        </w:trPr>
        <w:tc>
          <w:tcPr>
            <w:tcW w:w="9865" w:type="dxa"/>
            <w:tcBorders>
              <w:top w:val="single" w:sz="4" w:space="0" w:color="auto"/>
              <w:left w:val="single" w:sz="4" w:space="0" w:color="auto"/>
              <w:bottom w:val="single" w:sz="4" w:space="0" w:color="auto"/>
              <w:right w:val="single" w:sz="4" w:space="0" w:color="auto"/>
            </w:tcBorders>
            <w:hideMark/>
          </w:tcPr>
          <w:p w14:paraId="6053B6EC" w14:textId="77777777" w:rsidR="00704493" w:rsidRPr="006D0C02" w:rsidRDefault="00704493" w:rsidP="00E837D4">
            <w:pPr>
              <w:pStyle w:val="TAL"/>
              <w:rPr>
                <w:b/>
                <w:bCs/>
                <w:i/>
                <w:iCs/>
                <w:lang w:eastAsia="sv-SE"/>
              </w:rPr>
            </w:pPr>
            <w:proofErr w:type="spellStart"/>
            <w:r w:rsidRPr="006D0C02">
              <w:rPr>
                <w:b/>
                <w:bCs/>
                <w:i/>
                <w:iCs/>
                <w:lang w:eastAsia="sv-SE"/>
              </w:rPr>
              <w:t>bwp</w:t>
            </w:r>
            <w:proofErr w:type="spellEnd"/>
          </w:p>
          <w:p w14:paraId="069D6384" w14:textId="77777777" w:rsidR="00704493" w:rsidRPr="006D0C02" w:rsidRDefault="00704493" w:rsidP="00E837D4">
            <w:pPr>
              <w:pStyle w:val="TAL"/>
              <w:rPr>
                <w:lang w:eastAsia="sv-SE"/>
              </w:rPr>
            </w:pPr>
            <w:r w:rsidRPr="006D0C02">
              <w:rPr>
                <w:lang w:eastAsia="sv-SE"/>
              </w:rPr>
              <w:t>For RRC_CONNECTED state, indicates the frequency region outside of active BWP for SRS for positioning frequency hopping. For RRC_INACTIVE state indicates the BWP configuration for SRS for Positioning during the RRC_INACTIVE.</w:t>
            </w:r>
          </w:p>
        </w:tc>
      </w:tr>
    </w:tbl>
    <w:p w14:paraId="1E1B5397" w14:textId="77777777" w:rsidR="00704493" w:rsidRDefault="00704493" w:rsidP="0089088E">
      <w:pPr>
        <w:rPr>
          <w:lang w:val="en-US"/>
        </w:rPr>
      </w:pPr>
    </w:p>
    <w:p w14:paraId="54DB1EDA" w14:textId="1B3197AE" w:rsidR="007812DF" w:rsidRDefault="007812DF" w:rsidP="0089088E">
      <w:pPr>
        <w:rPr>
          <w:lang w:val="en-US"/>
        </w:rPr>
      </w:pPr>
      <w:r>
        <w:rPr>
          <w:lang w:val="en-US"/>
        </w:rPr>
        <w:t>Based o</w:t>
      </w:r>
      <w:r w:rsidR="0089088E">
        <w:rPr>
          <w:lang w:val="en-US"/>
        </w:rPr>
        <w:t>n</w:t>
      </w:r>
      <w:r>
        <w:rPr>
          <w:lang w:val="en-US"/>
        </w:rPr>
        <w:t xml:space="preserve"> the above we can see that the </w:t>
      </w:r>
      <w:r w:rsidR="00D82859">
        <w:rPr>
          <w:lang w:val="en-US"/>
        </w:rPr>
        <w:t xml:space="preserve">positioning </w:t>
      </w:r>
      <w:r>
        <w:rPr>
          <w:lang w:val="en-US"/>
        </w:rPr>
        <w:t xml:space="preserve">SRS frequency hopping configuration is independent of the legacy BWP configuration and is not associated with any BWP ID. </w:t>
      </w:r>
    </w:p>
    <w:p w14:paraId="1CBFEAB0" w14:textId="5E96C58A" w:rsidR="0089088E" w:rsidRDefault="007812DF" w:rsidP="0089088E">
      <w:pPr>
        <w:rPr>
          <w:lang w:val="en-US"/>
        </w:rPr>
      </w:pPr>
      <w:r w:rsidRPr="007812DF">
        <w:rPr>
          <w:b/>
          <w:bCs/>
          <w:lang w:val="en-US"/>
        </w:rPr>
        <w:t xml:space="preserve">Observation </w:t>
      </w:r>
      <w:r w:rsidR="00D82859">
        <w:rPr>
          <w:b/>
          <w:bCs/>
          <w:lang w:val="en-US"/>
        </w:rPr>
        <w:t>1</w:t>
      </w:r>
      <w:r>
        <w:rPr>
          <w:lang w:val="en-US"/>
        </w:rPr>
        <w:t xml:space="preserve">: </w:t>
      </w:r>
      <w:r w:rsidR="00AA7EF9">
        <w:rPr>
          <w:lang w:val="en-US"/>
        </w:rPr>
        <w:t>As t</w:t>
      </w:r>
      <w:r>
        <w:rPr>
          <w:lang w:val="en-US"/>
        </w:rPr>
        <w:t xml:space="preserve">he </w:t>
      </w:r>
      <w:r w:rsidR="00D82859">
        <w:rPr>
          <w:lang w:val="en-US"/>
        </w:rPr>
        <w:t xml:space="preserve">positioning </w:t>
      </w:r>
      <w:r>
        <w:rPr>
          <w:lang w:val="en-US"/>
        </w:rPr>
        <w:t xml:space="preserve">SRS frequency hopping configuration is </w:t>
      </w:r>
      <w:r w:rsidR="00AA7EF9">
        <w:rPr>
          <w:lang w:val="en-US"/>
        </w:rPr>
        <w:t xml:space="preserve">outside of the legacy BWP configuration it is </w:t>
      </w:r>
      <w:r>
        <w:rPr>
          <w:lang w:val="en-US"/>
        </w:rPr>
        <w:t xml:space="preserve">not associated with any BWP ID. </w:t>
      </w:r>
      <w:r w:rsidR="0089088E">
        <w:rPr>
          <w:lang w:val="en-US"/>
        </w:rPr>
        <w:t xml:space="preserve"> </w:t>
      </w:r>
    </w:p>
    <w:p w14:paraId="7CF0BB25" w14:textId="1C4AD223" w:rsidR="005977D8" w:rsidRDefault="005977D8" w:rsidP="005977D8">
      <w:pPr>
        <w:rPr>
          <w:lang w:val="en-US"/>
        </w:rPr>
      </w:pPr>
      <w:r>
        <w:rPr>
          <w:lang w:val="en-US"/>
        </w:rPr>
        <w:t>Note that it is agreed</w:t>
      </w:r>
      <w:r w:rsidR="005E63A2">
        <w:rPr>
          <w:lang w:val="en-US"/>
        </w:rPr>
        <w:t xml:space="preserve"> during RAN1#113</w:t>
      </w:r>
      <w:r>
        <w:rPr>
          <w:lang w:val="en-US"/>
        </w:rPr>
        <w:t xml:space="preserve"> to support </w:t>
      </w:r>
      <w:r w:rsidR="00E57D32">
        <w:rPr>
          <w:lang w:val="en-US"/>
        </w:rPr>
        <w:t xml:space="preserve">positioning </w:t>
      </w:r>
      <w:r>
        <w:rPr>
          <w:lang w:val="en-US"/>
        </w:rPr>
        <w:t>SRS</w:t>
      </w:r>
      <w:r w:rsidR="00E57D32">
        <w:rPr>
          <w:lang w:val="en-US"/>
        </w:rPr>
        <w:t xml:space="preserve"> frequency hopping</w:t>
      </w:r>
      <w:r>
        <w:rPr>
          <w:lang w:val="en-US"/>
        </w:rPr>
        <w:t xml:space="preserve"> for both RRC_CONNECTED and RRC_INACTIVE state as follows: </w:t>
      </w:r>
    </w:p>
    <w:p w14:paraId="0144A755" w14:textId="73653AE3" w:rsidR="005977D8" w:rsidRPr="00BE5541" w:rsidRDefault="005977D8" w:rsidP="005977D8">
      <w:pPr>
        <w:rPr>
          <w:b/>
          <w:lang w:val="en-US"/>
        </w:rPr>
      </w:pPr>
      <w:r w:rsidRPr="002B1341">
        <w:rPr>
          <w:b/>
          <w:highlight w:val="green"/>
          <w:lang w:val="en-US"/>
        </w:rPr>
        <w:t>Agreement</w:t>
      </w:r>
      <w:r>
        <w:rPr>
          <w:b/>
          <w:lang w:val="en-US"/>
        </w:rPr>
        <w:t xml:space="preserve"> </w:t>
      </w:r>
    </w:p>
    <w:p w14:paraId="41D40840" w14:textId="77777777" w:rsidR="005977D8" w:rsidRDefault="005977D8" w:rsidP="005977D8">
      <w:pPr>
        <w:rPr>
          <w:bCs/>
          <w:lang w:val="en-US"/>
        </w:rPr>
      </w:pPr>
      <w:r w:rsidRPr="00BE5541">
        <w:rPr>
          <w:bCs/>
          <w:lang w:val="en-US"/>
        </w:rPr>
        <w:t xml:space="preserve">SRS Tx Frequency hopping is supported for both </w:t>
      </w:r>
      <w:r w:rsidRPr="001D04DE">
        <w:rPr>
          <w:bCs/>
          <w:highlight w:val="yellow"/>
          <w:lang w:val="en-US"/>
        </w:rPr>
        <w:t>RRC_CONNECTED</w:t>
      </w:r>
      <w:r w:rsidRPr="00BE5541">
        <w:rPr>
          <w:bCs/>
          <w:lang w:val="en-US"/>
        </w:rPr>
        <w:t xml:space="preserve"> and RRC_INACTIVE state.</w:t>
      </w:r>
    </w:p>
    <w:p w14:paraId="7E4D44B5" w14:textId="77777777" w:rsidR="005977D8" w:rsidRDefault="005977D8" w:rsidP="005977D8">
      <w:pPr>
        <w:rPr>
          <w:lang w:val="en-US"/>
        </w:rPr>
      </w:pPr>
    </w:p>
    <w:p w14:paraId="7551C7AA" w14:textId="43474A55" w:rsidR="005977D8" w:rsidRDefault="005977D8" w:rsidP="005977D8">
      <w:pPr>
        <w:rPr>
          <w:lang w:val="en-US"/>
        </w:rPr>
      </w:pPr>
      <w:r>
        <w:rPr>
          <w:lang w:val="en-US"/>
        </w:rPr>
        <w:t>This contribution discusses current specification support o</w:t>
      </w:r>
      <w:r w:rsidR="00D963B8">
        <w:rPr>
          <w:lang w:val="en-US"/>
        </w:rPr>
        <w:t xml:space="preserve">f </w:t>
      </w:r>
      <w:r>
        <w:rPr>
          <w:lang w:val="en-US"/>
        </w:rPr>
        <w:t>SRS</w:t>
      </w:r>
      <w:r w:rsidR="00D963B8">
        <w:rPr>
          <w:lang w:val="en-US"/>
        </w:rPr>
        <w:t xml:space="preserve"> frequency hopping</w:t>
      </w:r>
      <w:r>
        <w:rPr>
          <w:lang w:val="en-US"/>
        </w:rPr>
        <w:t xml:space="preserve"> resources, configured without association with a BWP ID, in RRC_CONNECTED. </w:t>
      </w:r>
    </w:p>
    <w:p w14:paraId="1D9B236B" w14:textId="77777777" w:rsidR="0089088E" w:rsidRDefault="0089088E" w:rsidP="0089088E">
      <w:pPr>
        <w:rPr>
          <w:lang w:val="en-US"/>
        </w:rPr>
      </w:pPr>
    </w:p>
    <w:p w14:paraId="7AEBE742" w14:textId="40AE5CAA" w:rsidR="0089088E" w:rsidRDefault="0089088E" w:rsidP="0089088E">
      <w:pPr>
        <w:rPr>
          <w:lang w:val="en-US"/>
        </w:rPr>
      </w:pPr>
      <w:r>
        <w:rPr>
          <w:lang w:val="en-US"/>
        </w:rPr>
        <w:t xml:space="preserve">During RAN1#114 it was </w:t>
      </w:r>
      <w:r w:rsidR="007812DF">
        <w:rPr>
          <w:lang w:val="en-US"/>
        </w:rPr>
        <w:t>also</w:t>
      </w:r>
      <w:r>
        <w:rPr>
          <w:lang w:val="en-US"/>
        </w:rPr>
        <w:t xml:space="preserve"> agreed to support aperiodic, semi-persistent, and periodic SRS: </w:t>
      </w:r>
    </w:p>
    <w:p w14:paraId="6425C877" w14:textId="77777777" w:rsidR="0089088E" w:rsidRPr="00B27162" w:rsidRDefault="0089088E" w:rsidP="0089088E">
      <w:pPr>
        <w:rPr>
          <w:lang w:eastAsia="ja-JP"/>
        </w:rPr>
      </w:pPr>
      <w:r w:rsidRPr="006154B3">
        <w:rPr>
          <w:b/>
          <w:bCs/>
          <w:highlight w:val="green"/>
          <w:lang w:eastAsia="ja-JP"/>
        </w:rPr>
        <w:t>Agreement</w:t>
      </w:r>
      <w:r>
        <w:rPr>
          <w:b/>
          <w:bCs/>
          <w:lang w:eastAsia="ja-JP"/>
        </w:rPr>
        <w:t xml:space="preserve"> </w:t>
      </w:r>
    </w:p>
    <w:p w14:paraId="1888768B" w14:textId="77777777" w:rsidR="0089088E" w:rsidRPr="006154B3" w:rsidRDefault="0089088E" w:rsidP="0089088E">
      <w:pPr>
        <w:rPr>
          <w:bCs/>
          <w:lang w:eastAsia="ja-JP"/>
        </w:rPr>
      </w:pPr>
      <w:r w:rsidRPr="005F3A3C">
        <w:rPr>
          <w:bCs/>
          <w:highlight w:val="yellow"/>
          <w:lang w:eastAsia="ja-JP"/>
        </w:rPr>
        <w:t>SRS for positioning with Tx hopping can be configured to be</w:t>
      </w:r>
      <w:r w:rsidRPr="006154B3">
        <w:rPr>
          <w:bCs/>
          <w:lang w:eastAsia="ja-JP"/>
        </w:rPr>
        <w:t xml:space="preserve"> periodic, aperiodic or </w:t>
      </w:r>
      <w:r w:rsidRPr="005F3A3C">
        <w:rPr>
          <w:bCs/>
          <w:highlight w:val="yellow"/>
          <w:lang w:eastAsia="ja-JP"/>
        </w:rPr>
        <w:t>semi-persistent</w:t>
      </w:r>
    </w:p>
    <w:p w14:paraId="463868E5" w14:textId="77777777" w:rsidR="0089088E" w:rsidRPr="006154B3" w:rsidRDefault="0089088E" w:rsidP="003E0ECD">
      <w:pPr>
        <w:pStyle w:val="ListParagraph"/>
        <w:numPr>
          <w:ilvl w:val="1"/>
          <w:numId w:val="17"/>
        </w:numPr>
        <w:overflowPunct/>
        <w:autoSpaceDE/>
        <w:autoSpaceDN/>
        <w:adjustRightInd/>
        <w:spacing w:after="0"/>
        <w:contextualSpacing w:val="0"/>
        <w:textAlignment w:val="auto"/>
        <w:rPr>
          <w:bCs/>
          <w:lang w:eastAsia="ja-JP"/>
        </w:rPr>
      </w:pPr>
      <w:r w:rsidRPr="006154B3">
        <w:rPr>
          <w:bCs/>
          <w:lang w:eastAsia="ja-JP"/>
        </w:rPr>
        <w:t xml:space="preserve">The mechanism for aperiodic and </w:t>
      </w:r>
      <w:r w:rsidRPr="006552EA">
        <w:rPr>
          <w:bCs/>
          <w:highlight w:val="yellow"/>
          <w:lang w:eastAsia="ja-JP"/>
        </w:rPr>
        <w:t>semi-persistent SRS for positioning</w:t>
      </w:r>
      <w:r w:rsidRPr="006154B3">
        <w:rPr>
          <w:bCs/>
          <w:lang w:eastAsia="ja-JP"/>
        </w:rPr>
        <w:t xml:space="preserve"> (DCI triggered and MAC-CE activation/deactivation, respectively) can be re-used</w:t>
      </w:r>
    </w:p>
    <w:p w14:paraId="7D1CEE15" w14:textId="77777777" w:rsidR="0089088E" w:rsidRPr="006154B3" w:rsidRDefault="0089088E" w:rsidP="003E0ECD">
      <w:pPr>
        <w:numPr>
          <w:ilvl w:val="1"/>
          <w:numId w:val="17"/>
        </w:numPr>
        <w:overflowPunct/>
        <w:autoSpaceDE/>
        <w:autoSpaceDN/>
        <w:adjustRightInd/>
        <w:spacing w:after="0"/>
        <w:contextualSpacing/>
        <w:jc w:val="both"/>
        <w:textAlignment w:val="auto"/>
        <w:rPr>
          <w:bCs/>
        </w:rPr>
      </w:pPr>
      <w:r w:rsidRPr="006154B3">
        <w:rPr>
          <w:bCs/>
        </w:rPr>
        <w:t>For aperiodic SRS,</w:t>
      </w:r>
    </w:p>
    <w:p w14:paraId="59E6941D" w14:textId="77777777" w:rsidR="0089088E" w:rsidRPr="005F3A3C" w:rsidRDefault="0089088E" w:rsidP="003E0ECD">
      <w:pPr>
        <w:numPr>
          <w:ilvl w:val="2"/>
          <w:numId w:val="17"/>
        </w:numPr>
        <w:overflowPunct/>
        <w:autoSpaceDE/>
        <w:autoSpaceDN/>
        <w:adjustRightInd/>
        <w:spacing w:after="0"/>
        <w:contextualSpacing/>
        <w:jc w:val="both"/>
        <w:textAlignment w:val="auto"/>
        <w:rPr>
          <w:bCs/>
        </w:rPr>
      </w:pPr>
      <w:r w:rsidRPr="006154B3">
        <w:rPr>
          <w:bCs/>
        </w:rPr>
        <w:t xml:space="preserve">The UE is configured with the slot offset </w:t>
      </w:r>
      <w:r w:rsidRPr="005F3A3C">
        <w:rPr>
          <w:bCs/>
        </w:rPr>
        <w:t xml:space="preserve">for each hop, relative to the slot containing the DCI triggering the SRS for positioning with </w:t>
      </w:r>
      <w:proofErr w:type="spellStart"/>
      <w:r w:rsidRPr="005F3A3C">
        <w:rPr>
          <w:bCs/>
        </w:rPr>
        <w:t>tx</w:t>
      </w:r>
      <w:proofErr w:type="spellEnd"/>
      <w:r w:rsidRPr="005F3A3C">
        <w:rPr>
          <w:bCs/>
        </w:rPr>
        <w:t xml:space="preserve"> hopping</w:t>
      </w:r>
    </w:p>
    <w:p w14:paraId="7DCCF95E" w14:textId="77777777" w:rsidR="0089088E" w:rsidRPr="006154B3" w:rsidRDefault="0089088E" w:rsidP="003E0ECD">
      <w:pPr>
        <w:numPr>
          <w:ilvl w:val="3"/>
          <w:numId w:val="17"/>
        </w:numPr>
        <w:overflowPunct/>
        <w:autoSpaceDE/>
        <w:autoSpaceDN/>
        <w:adjustRightInd/>
        <w:spacing w:after="0"/>
        <w:contextualSpacing/>
        <w:jc w:val="both"/>
        <w:textAlignment w:val="auto"/>
        <w:rPr>
          <w:lang w:eastAsia="x-none"/>
        </w:rPr>
      </w:pPr>
      <w:r w:rsidRPr="005F3A3C">
        <w:rPr>
          <w:rFonts w:hint="eastAsia"/>
          <w:bCs/>
        </w:rPr>
        <w:t>N</w:t>
      </w:r>
      <w:r w:rsidRPr="005F3A3C">
        <w:rPr>
          <w:bCs/>
        </w:rPr>
        <w:t>ote: all the hops are within 32 slots from the DCI triggering</w:t>
      </w:r>
      <w:r w:rsidRPr="006154B3">
        <w:rPr>
          <w:bCs/>
        </w:rPr>
        <w:t xml:space="preserve"> the SRS for positioning with </w:t>
      </w:r>
      <w:proofErr w:type="spellStart"/>
      <w:r w:rsidRPr="006154B3">
        <w:rPr>
          <w:bCs/>
        </w:rPr>
        <w:t>tx</w:t>
      </w:r>
      <w:proofErr w:type="spellEnd"/>
      <w:r w:rsidRPr="006154B3">
        <w:rPr>
          <w:bCs/>
        </w:rPr>
        <w:t xml:space="preserve"> hopping</w:t>
      </w:r>
    </w:p>
    <w:p w14:paraId="4BF84780" w14:textId="77777777" w:rsidR="007812DF" w:rsidRDefault="007812DF" w:rsidP="0089088E">
      <w:pPr>
        <w:rPr>
          <w:lang w:val="en-US"/>
        </w:rPr>
      </w:pPr>
    </w:p>
    <w:p w14:paraId="21E006EF" w14:textId="3062260C" w:rsidR="007812DF" w:rsidRDefault="00965CC6" w:rsidP="0089088E">
      <w:pPr>
        <w:rPr>
          <w:lang w:val="en-US"/>
        </w:rPr>
      </w:pPr>
      <w:r>
        <w:rPr>
          <w:lang w:val="en-US"/>
        </w:rPr>
        <w:t xml:space="preserve">RAN1 agreed to support semi-persistent </w:t>
      </w:r>
      <w:r w:rsidR="00D82859">
        <w:rPr>
          <w:lang w:val="en-US"/>
        </w:rPr>
        <w:t xml:space="preserve">positioning </w:t>
      </w:r>
      <w:r>
        <w:rPr>
          <w:lang w:val="en-US"/>
        </w:rPr>
        <w:t xml:space="preserve">SRS frequency hopping using MAC CE activation/deactivation. </w:t>
      </w:r>
      <w:r w:rsidR="002D0E96">
        <w:rPr>
          <w:lang w:val="en-US"/>
        </w:rPr>
        <w:t>T</w:t>
      </w:r>
      <w:r w:rsidR="007812DF">
        <w:rPr>
          <w:lang w:val="en-US"/>
        </w:rPr>
        <w:t>he existing mechanism for activating and deactivating SP SRS for positioning is defined in TS 38.321:</w:t>
      </w:r>
    </w:p>
    <w:p w14:paraId="196DBB45" w14:textId="77777777" w:rsidR="007812DF" w:rsidRPr="007812DF" w:rsidRDefault="007812DF" w:rsidP="007812DF">
      <w:pPr>
        <w:keepLines/>
        <w:overflowPunct/>
        <w:autoSpaceDE/>
        <w:autoSpaceDN/>
        <w:adjustRightInd/>
        <w:spacing w:after="240"/>
        <w:jc w:val="center"/>
        <w:textAlignment w:val="auto"/>
        <w:rPr>
          <w:rFonts w:ascii="Arial" w:eastAsia="Times New Roman" w:hAnsi="Arial"/>
          <w:b/>
          <w:sz w:val="24"/>
          <w:szCs w:val="24"/>
          <w:lang w:val="en-US"/>
        </w:rPr>
      </w:pPr>
    </w:p>
    <w:p w14:paraId="21B60C6D" w14:textId="58658AA1" w:rsidR="007812DF" w:rsidRPr="007812DF" w:rsidRDefault="007812DF" w:rsidP="007812DF">
      <w:pPr>
        <w:keepNext/>
        <w:keepLines/>
        <w:overflowPunct/>
        <w:autoSpaceDE/>
        <w:autoSpaceDN/>
        <w:adjustRightInd/>
        <w:spacing w:before="200" w:after="0"/>
        <w:textAlignment w:val="auto"/>
        <w:outlineLvl w:val="3"/>
        <w:rPr>
          <w:rFonts w:ascii="Cambria" w:eastAsia="Times New Roman" w:hAnsi="Cambria"/>
          <w:b/>
          <w:bCs/>
          <w:i/>
          <w:iCs/>
          <w:color w:val="4F81BD"/>
          <w:lang w:val="en-US" w:eastAsia="ko-KR"/>
        </w:rPr>
      </w:pPr>
      <w:bookmarkStart w:id="8" w:name="_Toc37296313"/>
      <w:bookmarkStart w:id="9" w:name="_Toc46490444"/>
      <w:bookmarkStart w:id="10" w:name="_Toc52752139"/>
      <w:bookmarkStart w:id="11" w:name="_Toc52796601"/>
      <w:bookmarkStart w:id="12" w:name="_Toc185623726"/>
      <w:r w:rsidRPr="007812DF">
        <w:rPr>
          <w:rFonts w:ascii="Cambria" w:eastAsia="Times New Roman" w:hAnsi="Cambria"/>
          <w:b/>
          <w:bCs/>
          <w:i/>
          <w:iCs/>
          <w:color w:val="4F81BD"/>
          <w:lang w:val="en-US" w:eastAsia="ko-KR"/>
        </w:rPr>
        <w:t>6.1.3.36</w:t>
      </w:r>
      <w:r w:rsidRPr="007812DF">
        <w:rPr>
          <w:rFonts w:ascii="Cambria" w:eastAsia="Times New Roman" w:hAnsi="Cambria"/>
          <w:b/>
          <w:bCs/>
          <w:i/>
          <w:iCs/>
          <w:color w:val="4F81BD"/>
          <w:lang w:val="en-US" w:eastAsia="ko-KR"/>
        </w:rPr>
        <w:tab/>
        <w:t xml:space="preserve"> SP Positioning SRS Activation/Deactivation MAC CE</w:t>
      </w:r>
      <w:bookmarkEnd w:id="8"/>
      <w:bookmarkEnd w:id="9"/>
      <w:bookmarkEnd w:id="10"/>
      <w:bookmarkEnd w:id="11"/>
      <w:bookmarkEnd w:id="12"/>
    </w:p>
    <w:p w14:paraId="60077A94" w14:textId="77777777" w:rsidR="007812DF" w:rsidRPr="007812DF" w:rsidRDefault="007812DF" w:rsidP="007812DF">
      <w:pPr>
        <w:overflowPunct/>
        <w:autoSpaceDE/>
        <w:autoSpaceDN/>
        <w:adjustRightInd/>
        <w:textAlignment w:val="auto"/>
        <w:rPr>
          <w:lang w:eastAsia="ko-KR"/>
        </w:rPr>
      </w:pPr>
      <w:r w:rsidRPr="007812DF">
        <w:rPr>
          <w:lang w:eastAsia="ko-KR"/>
        </w:rPr>
        <w:t xml:space="preserve">The SP Positioning SRS Activation/Deactivation MAC CE is identified by a MAC </w:t>
      </w:r>
      <w:proofErr w:type="spellStart"/>
      <w:r w:rsidRPr="007812DF">
        <w:rPr>
          <w:lang w:eastAsia="ko-KR"/>
        </w:rPr>
        <w:t>subheader</w:t>
      </w:r>
      <w:proofErr w:type="spellEnd"/>
      <w:r w:rsidRPr="007812DF">
        <w:rPr>
          <w:lang w:eastAsia="ko-KR"/>
        </w:rPr>
        <w:t xml:space="preserve"> with </w:t>
      </w:r>
      <w:proofErr w:type="spellStart"/>
      <w:r w:rsidRPr="007812DF">
        <w:rPr>
          <w:lang w:eastAsia="ko-KR"/>
        </w:rPr>
        <w:t>eLCID</w:t>
      </w:r>
      <w:proofErr w:type="spellEnd"/>
      <w:r w:rsidRPr="007812DF">
        <w:rPr>
          <w:lang w:eastAsia="ko-KR"/>
        </w:rPr>
        <w:t xml:space="preserve"> as specified in Table 6.2.1-1b. It has a variable size with following fields:</w:t>
      </w:r>
    </w:p>
    <w:p w14:paraId="19F65676" w14:textId="77777777" w:rsidR="007812DF" w:rsidRPr="007812DF" w:rsidRDefault="007812DF" w:rsidP="007812DF">
      <w:pPr>
        <w:ind w:left="568" w:hanging="284"/>
        <w:rPr>
          <w:rFonts w:eastAsia="Times New Roman"/>
          <w:noProof/>
          <w:lang w:eastAsia="ja-JP"/>
        </w:rPr>
      </w:pPr>
      <w:r w:rsidRPr="007812DF">
        <w:rPr>
          <w:rFonts w:eastAsia="Times New Roman"/>
          <w:noProof/>
          <w:lang w:eastAsia="ja-JP"/>
        </w:rPr>
        <w:t>-</w:t>
      </w:r>
      <w:r w:rsidRPr="007812DF">
        <w:rPr>
          <w:rFonts w:eastAsia="Times New Roman"/>
          <w:noProof/>
          <w:lang w:eastAsia="ja-JP"/>
        </w:rPr>
        <w:tab/>
      </w:r>
      <w:r w:rsidRPr="007812DF">
        <w:rPr>
          <w:rFonts w:eastAsia="Times New Roman"/>
          <w:noProof/>
          <w:lang w:eastAsia="ko-KR"/>
        </w:rPr>
        <w:t>A/D</w:t>
      </w:r>
      <w:r w:rsidRPr="007812DF">
        <w:rPr>
          <w:rFonts w:eastAsia="Times New Roman"/>
          <w:noProof/>
          <w:lang w:eastAsia="ja-JP"/>
        </w:rPr>
        <w:t>: This field indicates whether to activate or deactivate indicated SP Positioning SRS resource set. The field is set to 1 to indicate activation, otherwise it indicates deactivation;</w:t>
      </w:r>
    </w:p>
    <w:p w14:paraId="1A5FA66A" w14:textId="77777777" w:rsidR="007812DF" w:rsidRPr="007812DF" w:rsidRDefault="007812DF" w:rsidP="007812DF">
      <w:pPr>
        <w:ind w:left="568" w:hanging="284"/>
        <w:rPr>
          <w:rFonts w:eastAsia="Times New Roman"/>
          <w:noProof/>
          <w:lang w:eastAsia="ja-JP"/>
        </w:rPr>
      </w:pPr>
      <w:r w:rsidRPr="007812DF">
        <w:rPr>
          <w:rFonts w:eastAsia="Times New Roman"/>
          <w:noProof/>
          <w:lang w:eastAsia="ja-JP"/>
        </w:rPr>
        <w:t>-</w:t>
      </w:r>
      <w:r w:rsidRPr="007812DF">
        <w:rPr>
          <w:rFonts w:eastAsia="Times New Roman"/>
          <w:noProof/>
          <w:lang w:eastAsia="ja-JP"/>
        </w:rPr>
        <w:tab/>
        <w:t xml:space="preserve">Positioning SRS Resource Set's Cell ID: </w:t>
      </w:r>
      <w:r w:rsidRPr="007812DF">
        <w:rPr>
          <w:noProof/>
          <w:lang w:eastAsia="zh-CN"/>
        </w:rPr>
        <w:t xml:space="preserve">This field indicates the identity of the Serving Cell, which contains activated/deactivated SP Positioning SRS Resource Set. </w:t>
      </w:r>
      <w:r w:rsidRPr="007812DF">
        <w:rPr>
          <w:lang w:eastAsia="zh-CN"/>
        </w:rPr>
        <w:t xml:space="preserve">If the MAC CE is used for </w:t>
      </w:r>
      <w:r w:rsidRPr="007812DF">
        <w:rPr>
          <w:rFonts w:eastAsia="Times New Roman"/>
          <w:lang w:eastAsia="ja-JP"/>
        </w:rPr>
        <w:t xml:space="preserve">activation/deactivation of the </w:t>
      </w:r>
      <w:r w:rsidRPr="007812DF">
        <w:rPr>
          <w:lang w:eastAsia="zh-CN"/>
        </w:rPr>
        <w:t xml:space="preserve">SP positioning </w:t>
      </w:r>
      <w:r w:rsidRPr="007812DF">
        <w:rPr>
          <w:rFonts w:eastAsia="Times New Roman"/>
          <w:lang w:eastAsia="ja-JP"/>
        </w:rPr>
        <w:t>SRS transmission in RRC_INACTIVE</w:t>
      </w:r>
      <w:r w:rsidRPr="007812DF">
        <w:rPr>
          <w:lang w:eastAsia="zh-CN"/>
        </w:rPr>
        <w:t xml:space="preserve">, this field indicates the identity of the cell from where positioning SRS configuration was received. </w:t>
      </w:r>
      <w:r w:rsidRPr="007812DF">
        <w:rPr>
          <w:rFonts w:eastAsia="Times New Roman"/>
          <w:noProof/>
          <w:lang w:eastAsia="ja-JP"/>
        </w:rPr>
        <w:t xml:space="preserve">If </w:t>
      </w:r>
      <w:r w:rsidRPr="007812DF">
        <w:rPr>
          <w:rFonts w:eastAsia="Times New Roman"/>
          <w:noProof/>
          <w:lang w:eastAsia="ko-KR"/>
        </w:rPr>
        <w:t xml:space="preserve">the C </w:t>
      </w:r>
      <w:r w:rsidRPr="007812DF">
        <w:rPr>
          <w:rFonts w:eastAsia="Times New Roman"/>
          <w:noProof/>
          <w:lang w:eastAsia="ja-JP"/>
        </w:rPr>
        <w:t>field is set to 0, t</w:t>
      </w:r>
      <w:r w:rsidRPr="007812DF">
        <w:rPr>
          <w:rFonts w:eastAsia="Times New Roman"/>
          <w:noProof/>
          <w:lang w:eastAsia="ko-KR"/>
        </w:rPr>
        <w:t>his field also indicates t</w:t>
      </w:r>
      <w:r w:rsidRPr="007812DF">
        <w:rPr>
          <w:rFonts w:eastAsia="Times New Roman"/>
          <w:noProof/>
          <w:lang w:eastAsia="ja-JP"/>
        </w:rPr>
        <w:t xml:space="preserve">he </w:t>
      </w:r>
      <w:r w:rsidRPr="007812DF">
        <w:rPr>
          <w:rFonts w:eastAsia="Times New Roman"/>
          <w:noProof/>
          <w:lang w:eastAsia="ko-KR"/>
        </w:rPr>
        <w:t xml:space="preserve">identity of the Serving Cell which contains </w:t>
      </w:r>
      <w:r w:rsidRPr="007812DF">
        <w:rPr>
          <w:rFonts w:eastAsia="Times New Roman"/>
          <w:noProof/>
          <w:lang w:eastAsia="ja-JP"/>
        </w:rPr>
        <w:t xml:space="preserve">all resources indicated by the </w:t>
      </w:r>
      <w:r w:rsidRPr="007812DF">
        <w:rPr>
          <w:rFonts w:eastAsia="Times New Roman"/>
          <w:lang w:eastAsia="ko-KR"/>
        </w:rPr>
        <w:t xml:space="preserve">Spatial Relation for </w:t>
      </w:r>
      <w:r w:rsidRPr="007812DF">
        <w:rPr>
          <w:rFonts w:eastAsia="Times New Roman"/>
          <w:noProof/>
          <w:lang w:eastAsia="ja-JP"/>
        </w:rPr>
        <w:t>Resource ID</w:t>
      </w:r>
      <w:r w:rsidRPr="007812DF">
        <w:rPr>
          <w:rFonts w:eastAsia="Times New Roman"/>
          <w:noProof/>
          <w:vertAlign w:val="subscript"/>
          <w:lang w:eastAsia="ja-JP"/>
        </w:rPr>
        <w:t>i</w:t>
      </w:r>
      <w:r w:rsidRPr="007812DF">
        <w:rPr>
          <w:rFonts w:eastAsia="Times New Roman"/>
          <w:noProof/>
          <w:lang w:eastAsia="ja-JP"/>
        </w:rPr>
        <w:t xml:space="preserve"> fields, if present</w:t>
      </w:r>
      <w:r w:rsidRPr="007812DF">
        <w:rPr>
          <w:rFonts w:eastAsia="Times New Roman"/>
          <w:noProof/>
          <w:lang w:eastAsia="ko-KR"/>
        </w:rPr>
        <w:t>.</w:t>
      </w:r>
      <w:r w:rsidRPr="007812DF">
        <w:rPr>
          <w:rFonts w:eastAsia="Times New Roman"/>
          <w:noProof/>
          <w:lang w:eastAsia="ja-JP"/>
        </w:rPr>
        <w:t xml:space="preserve"> </w:t>
      </w:r>
      <w:r w:rsidRPr="007812DF">
        <w:rPr>
          <w:noProof/>
          <w:lang w:eastAsia="zh-CN"/>
        </w:rPr>
        <w:t>The length of the field is 5 bits;</w:t>
      </w:r>
    </w:p>
    <w:p w14:paraId="627FF72A" w14:textId="77777777" w:rsidR="007812DF" w:rsidRPr="007812DF" w:rsidRDefault="007812DF" w:rsidP="007812DF">
      <w:pPr>
        <w:ind w:left="568" w:hanging="284"/>
        <w:rPr>
          <w:rFonts w:eastAsia="Times New Roman"/>
          <w:noProof/>
          <w:lang w:eastAsia="ja-JP"/>
        </w:rPr>
      </w:pPr>
      <w:r w:rsidRPr="007812DF">
        <w:rPr>
          <w:rFonts w:eastAsia="Times New Roman"/>
          <w:noProof/>
          <w:lang w:eastAsia="ja-JP"/>
        </w:rPr>
        <w:t>-</w:t>
      </w:r>
      <w:r w:rsidRPr="007812DF">
        <w:rPr>
          <w:rFonts w:eastAsia="Times New Roman"/>
          <w:noProof/>
          <w:lang w:eastAsia="ja-JP"/>
        </w:rPr>
        <w:tab/>
      </w:r>
      <w:r w:rsidRPr="00983091">
        <w:rPr>
          <w:rFonts w:eastAsia="Times New Roman"/>
          <w:highlight w:val="yellow"/>
          <w:lang w:eastAsia="ja-JP"/>
        </w:rPr>
        <w:t>Positioning SRS Resource Set's BWP ID:</w:t>
      </w:r>
      <w:r w:rsidRPr="007812DF">
        <w:rPr>
          <w:rFonts w:eastAsia="Times New Roman"/>
          <w:noProof/>
          <w:lang w:eastAsia="ja-JP"/>
        </w:rPr>
        <w:t xml:space="preserve"> This field indicates </w:t>
      </w:r>
      <w:r w:rsidRPr="00983091">
        <w:rPr>
          <w:rFonts w:eastAsia="Times New Roman"/>
          <w:highlight w:val="yellow"/>
          <w:lang w:eastAsia="ja-JP"/>
        </w:rPr>
        <w:t>a UL BWP</w:t>
      </w:r>
      <w:r w:rsidRPr="007812DF">
        <w:rPr>
          <w:rFonts w:eastAsia="Times New Roman"/>
          <w:noProof/>
          <w:lang w:eastAsia="ja-JP"/>
        </w:rPr>
        <w:t xml:space="preserve"> as </w:t>
      </w:r>
      <w:r w:rsidRPr="00983091">
        <w:rPr>
          <w:rFonts w:eastAsia="Times New Roman"/>
          <w:highlight w:val="yellow"/>
          <w:lang w:eastAsia="ja-JP"/>
        </w:rPr>
        <w:t xml:space="preserve">the codepoint of the DCI </w:t>
      </w:r>
      <w:r w:rsidRPr="00983091">
        <w:rPr>
          <w:rFonts w:eastAsia="Times New Roman"/>
          <w:i/>
          <w:highlight w:val="yellow"/>
          <w:lang w:eastAsia="ja-JP"/>
        </w:rPr>
        <w:t>bandwidth part indicator</w:t>
      </w:r>
      <w:r w:rsidRPr="00983091">
        <w:rPr>
          <w:rFonts w:eastAsia="Times New Roman"/>
          <w:highlight w:val="yellow"/>
          <w:lang w:eastAsia="ja-JP"/>
        </w:rPr>
        <w:t xml:space="preserve"> field</w:t>
      </w:r>
      <w:r w:rsidRPr="007812DF">
        <w:rPr>
          <w:rFonts w:eastAsia="Times New Roman"/>
          <w:noProof/>
          <w:lang w:eastAsia="ja-JP"/>
        </w:rPr>
        <w:t xml:space="preserve"> as specified in TS 38.212 [9], which contains activated/deactivated SP Positioning SRS Resource Set. If </w:t>
      </w:r>
      <w:r w:rsidRPr="007812DF">
        <w:rPr>
          <w:rFonts w:eastAsia="Times New Roman"/>
          <w:noProof/>
          <w:lang w:eastAsia="ko-KR"/>
        </w:rPr>
        <w:t xml:space="preserve">the C </w:t>
      </w:r>
      <w:r w:rsidRPr="007812DF">
        <w:rPr>
          <w:rFonts w:eastAsia="Times New Roman"/>
          <w:noProof/>
          <w:lang w:eastAsia="ja-JP"/>
        </w:rPr>
        <w:t>field is set to 0, t</w:t>
      </w:r>
      <w:r w:rsidRPr="007812DF">
        <w:rPr>
          <w:rFonts w:eastAsia="Times New Roman"/>
          <w:noProof/>
          <w:lang w:eastAsia="ko-KR"/>
        </w:rPr>
        <w:t>his field also indicates t</w:t>
      </w:r>
      <w:r w:rsidRPr="007812DF">
        <w:rPr>
          <w:rFonts w:eastAsia="Times New Roman"/>
          <w:noProof/>
          <w:lang w:eastAsia="ja-JP"/>
        </w:rPr>
        <w:t xml:space="preserve">he </w:t>
      </w:r>
      <w:r w:rsidRPr="007812DF">
        <w:rPr>
          <w:rFonts w:eastAsia="Times New Roman"/>
          <w:noProof/>
          <w:lang w:eastAsia="ko-KR"/>
        </w:rPr>
        <w:t xml:space="preserve">identity of the BWP which contains </w:t>
      </w:r>
      <w:r w:rsidRPr="007812DF">
        <w:rPr>
          <w:rFonts w:eastAsia="Times New Roman"/>
          <w:noProof/>
          <w:lang w:eastAsia="ja-JP"/>
        </w:rPr>
        <w:t xml:space="preserve">all resources indicated by the </w:t>
      </w:r>
      <w:r w:rsidRPr="007812DF">
        <w:rPr>
          <w:rFonts w:eastAsia="Times New Roman"/>
          <w:lang w:eastAsia="ko-KR"/>
        </w:rPr>
        <w:t xml:space="preserve">Spatial Relation for </w:t>
      </w:r>
      <w:r w:rsidRPr="007812DF">
        <w:rPr>
          <w:rFonts w:eastAsia="Times New Roman"/>
          <w:noProof/>
          <w:lang w:eastAsia="ja-JP"/>
        </w:rPr>
        <w:t>Resource ID</w:t>
      </w:r>
      <w:r w:rsidRPr="007812DF">
        <w:rPr>
          <w:rFonts w:eastAsia="Times New Roman"/>
          <w:noProof/>
          <w:vertAlign w:val="subscript"/>
          <w:lang w:eastAsia="ja-JP"/>
        </w:rPr>
        <w:t>i</w:t>
      </w:r>
      <w:r w:rsidRPr="007812DF">
        <w:rPr>
          <w:rFonts w:eastAsia="Times New Roman"/>
          <w:noProof/>
          <w:lang w:eastAsia="ja-JP"/>
        </w:rPr>
        <w:t xml:space="preserve"> fields, if present</w:t>
      </w:r>
      <w:r w:rsidRPr="007812DF">
        <w:rPr>
          <w:rFonts w:eastAsia="Times New Roman"/>
          <w:noProof/>
          <w:lang w:eastAsia="ko-KR"/>
        </w:rPr>
        <w:t>.</w:t>
      </w:r>
      <w:r w:rsidRPr="007812DF">
        <w:rPr>
          <w:rFonts w:eastAsia="Times New Roman"/>
          <w:noProof/>
          <w:lang w:eastAsia="ja-JP"/>
        </w:rPr>
        <w:t xml:space="preserve"> </w:t>
      </w:r>
      <w:r w:rsidRPr="007812DF">
        <w:rPr>
          <w:lang w:eastAsia="zh-CN"/>
        </w:rPr>
        <w:t>I</w:t>
      </w:r>
      <w:r w:rsidRPr="007812DF">
        <w:rPr>
          <w:rFonts w:eastAsia="Times New Roman"/>
          <w:lang w:eastAsia="ja-JP"/>
        </w:rPr>
        <w:t xml:space="preserve">f the MAC CE is used for activation/deactivation of the </w:t>
      </w:r>
      <w:r w:rsidRPr="007812DF">
        <w:rPr>
          <w:lang w:eastAsia="zh-CN"/>
        </w:rPr>
        <w:t xml:space="preserve">SP positioning </w:t>
      </w:r>
      <w:r w:rsidRPr="007812DF">
        <w:rPr>
          <w:rFonts w:eastAsia="Times New Roman"/>
          <w:lang w:eastAsia="ja-JP"/>
        </w:rPr>
        <w:t xml:space="preserve">SRS transmission in RRC_INACTIVE and the SP </w:t>
      </w:r>
      <w:r w:rsidRPr="007812DF">
        <w:rPr>
          <w:lang w:eastAsia="zh-CN"/>
        </w:rPr>
        <w:t xml:space="preserve">positioning </w:t>
      </w:r>
      <w:r w:rsidRPr="007812DF">
        <w:rPr>
          <w:rFonts w:eastAsia="Times New Roman"/>
          <w:lang w:eastAsia="ja-JP"/>
        </w:rPr>
        <w:t xml:space="preserve">SRS is configured outside </w:t>
      </w:r>
      <w:r w:rsidRPr="007812DF">
        <w:rPr>
          <w:lang w:eastAsia="zh-CN"/>
        </w:rPr>
        <w:t xml:space="preserve">the </w:t>
      </w:r>
      <w:r w:rsidRPr="007812DF">
        <w:rPr>
          <w:rFonts w:eastAsia="Times New Roman"/>
          <w:lang w:eastAsia="ja-JP"/>
        </w:rPr>
        <w:t xml:space="preserve">initial BWP, this field should be ignored by UE. </w:t>
      </w:r>
      <w:r w:rsidRPr="007812DF">
        <w:rPr>
          <w:rFonts w:eastAsia="Times New Roman"/>
          <w:noProof/>
          <w:lang w:eastAsia="ja-JP"/>
        </w:rPr>
        <w:t>The length of the field is 2 bits;</w:t>
      </w:r>
    </w:p>
    <w:p w14:paraId="6239EB1C" w14:textId="77777777" w:rsidR="007812DF" w:rsidRPr="007812DF" w:rsidRDefault="007812DF" w:rsidP="007812DF">
      <w:pPr>
        <w:ind w:left="568" w:hanging="284"/>
        <w:rPr>
          <w:rFonts w:eastAsia="Times New Roman"/>
          <w:noProof/>
          <w:lang w:eastAsia="ja-JP"/>
        </w:rPr>
      </w:pPr>
      <w:r w:rsidRPr="007812DF">
        <w:rPr>
          <w:rFonts w:eastAsia="Times New Roman"/>
          <w:noProof/>
          <w:lang w:eastAsia="ja-JP"/>
        </w:rPr>
        <w:t>-</w:t>
      </w:r>
      <w:r w:rsidRPr="007812DF">
        <w:rPr>
          <w:rFonts w:eastAsia="Times New Roman"/>
          <w:noProof/>
          <w:lang w:eastAsia="ja-JP"/>
        </w:rPr>
        <w:tab/>
        <w:t>C: This field indicates whether the octets containing Resource Serving Cell ID field(s) and Resource BWP ID field(s) within the field Spatial Relation for Resource ID</w:t>
      </w:r>
      <w:r w:rsidRPr="007812DF">
        <w:rPr>
          <w:rFonts w:eastAsia="Times New Roman"/>
          <w:noProof/>
          <w:vertAlign w:val="subscript"/>
          <w:lang w:eastAsia="ja-JP"/>
        </w:rPr>
        <w:t xml:space="preserve"> i</w:t>
      </w:r>
      <w:r w:rsidRPr="007812DF">
        <w:rPr>
          <w:rFonts w:eastAsia="Times New Roman"/>
          <w:noProof/>
          <w:lang w:eastAsia="ja-JP"/>
        </w:rPr>
        <w:t xml:space="preserve"> are present, except for Spatial Relation Resource ID</w:t>
      </w:r>
      <w:r w:rsidRPr="007812DF">
        <w:rPr>
          <w:rFonts w:eastAsia="Times New Roman"/>
          <w:noProof/>
          <w:vertAlign w:val="subscript"/>
          <w:lang w:eastAsia="ja-JP"/>
        </w:rPr>
        <w:t>i</w:t>
      </w:r>
      <w:r w:rsidRPr="007812DF">
        <w:rPr>
          <w:rFonts w:eastAsia="Times New Roman"/>
          <w:noProof/>
          <w:lang w:eastAsia="ja-JP"/>
        </w:rPr>
        <w:t xml:space="preserve"> with DL-PRS or SSB. When A/D is set to 1, if this field is set to 1, the octets containing Resource Serving Cell ID field(s) and Resource BWP ID field(s) in the field Spatial Relation for Resource ID</w:t>
      </w:r>
      <w:r w:rsidRPr="007812DF">
        <w:rPr>
          <w:rFonts w:eastAsia="Times New Roman"/>
          <w:noProof/>
          <w:vertAlign w:val="subscript"/>
          <w:lang w:eastAsia="ja-JP"/>
        </w:rPr>
        <w:t>i</w:t>
      </w:r>
      <w:r w:rsidRPr="007812DF">
        <w:rPr>
          <w:rFonts w:eastAsia="Times New Roman"/>
          <w:noProof/>
          <w:lang w:eastAsia="ja-JP"/>
        </w:rPr>
        <w:t xml:space="preserve"> are present</w:t>
      </w:r>
      <w:r w:rsidRPr="007812DF">
        <w:rPr>
          <w:rFonts w:eastAsia="Times New Roman"/>
          <w:noProof/>
          <w:lang w:eastAsia="ko-KR"/>
        </w:rPr>
        <w:t>, otherwise if this field is set to 0, they are not present. When A/D is set to 0, this field is always set to 0 that they are not present</w:t>
      </w:r>
      <w:r w:rsidRPr="007812DF">
        <w:rPr>
          <w:rFonts w:eastAsia="Times New Roman"/>
          <w:noProof/>
          <w:lang w:eastAsia="ja-JP"/>
        </w:rPr>
        <w:t>;</w:t>
      </w:r>
    </w:p>
    <w:p w14:paraId="62FD7DBE" w14:textId="77777777" w:rsidR="007812DF" w:rsidRPr="007812DF" w:rsidRDefault="007812DF" w:rsidP="007812DF">
      <w:pPr>
        <w:ind w:left="568" w:hanging="284"/>
        <w:rPr>
          <w:rFonts w:eastAsia="Times New Roman"/>
          <w:noProof/>
          <w:lang w:eastAsia="ja-JP"/>
        </w:rPr>
      </w:pPr>
      <w:r w:rsidRPr="007812DF">
        <w:rPr>
          <w:rFonts w:eastAsia="Times New Roman"/>
          <w:noProof/>
          <w:lang w:eastAsia="ja-JP"/>
        </w:rPr>
        <w:t>-</w:t>
      </w:r>
      <w:r w:rsidRPr="007812DF">
        <w:rPr>
          <w:rFonts w:eastAsia="Times New Roman"/>
          <w:noProof/>
          <w:lang w:eastAsia="ja-JP"/>
        </w:rPr>
        <w:tab/>
        <w:t xml:space="preserve">SUL: This field indicates whether the MAC CE applies to the NUL carrier or SUL carrier configuration. This field is set to 1 to indicate </w:t>
      </w:r>
      <w:r w:rsidRPr="007812DF">
        <w:rPr>
          <w:rFonts w:eastAsia="Times New Roman"/>
          <w:noProof/>
          <w:lang w:eastAsia="ko-KR"/>
        </w:rPr>
        <w:t xml:space="preserve">that </w:t>
      </w:r>
      <w:r w:rsidRPr="007812DF">
        <w:rPr>
          <w:rFonts w:eastAsia="Times New Roman"/>
          <w:noProof/>
          <w:lang w:eastAsia="ja-JP"/>
        </w:rPr>
        <w:t xml:space="preserve">it applies to the SUL carrier configuration, </w:t>
      </w:r>
      <w:r w:rsidRPr="007812DF">
        <w:rPr>
          <w:rFonts w:eastAsia="Times New Roman"/>
          <w:noProof/>
          <w:lang w:eastAsia="ko-KR"/>
        </w:rPr>
        <w:t xml:space="preserve">and </w:t>
      </w:r>
      <w:r w:rsidRPr="007812DF">
        <w:rPr>
          <w:rFonts w:eastAsia="Times New Roman"/>
          <w:noProof/>
          <w:lang w:eastAsia="ja-JP"/>
        </w:rPr>
        <w:t xml:space="preserve">it is set to 0 to indicate </w:t>
      </w:r>
      <w:r w:rsidRPr="007812DF">
        <w:rPr>
          <w:rFonts w:eastAsia="Times New Roman"/>
          <w:noProof/>
          <w:lang w:eastAsia="ko-KR"/>
        </w:rPr>
        <w:t xml:space="preserve">that </w:t>
      </w:r>
      <w:r w:rsidRPr="007812DF">
        <w:rPr>
          <w:rFonts w:eastAsia="Times New Roman"/>
          <w:noProof/>
          <w:lang w:eastAsia="ja-JP"/>
        </w:rPr>
        <w:t>it applies to the NUL carrier configuration;</w:t>
      </w:r>
    </w:p>
    <w:p w14:paraId="31CDC36E" w14:textId="77777777" w:rsidR="007812DF" w:rsidRPr="007812DF" w:rsidRDefault="007812DF" w:rsidP="007812DF">
      <w:pPr>
        <w:ind w:left="568" w:hanging="284"/>
        <w:rPr>
          <w:rFonts w:eastAsia="Times New Roman"/>
          <w:noProof/>
          <w:lang w:eastAsia="ja-JP"/>
        </w:rPr>
      </w:pPr>
      <w:r w:rsidRPr="007812DF">
        <w:rPr>
          <w:rFonts w:eastAsia="Times New Roman"/>
          <w:noProof/>
          <w:lang w:eastAsia="ko-KR"/>
        </w:rPr>
        <w:t>-</w:t>
      </w:r>
      <w:r w:rsidRPr="007812DF">
        <w:rPr>
          <w:rFonts w:eastAsia="Times New Roman"/>
          <w:noProof/>
          <w:lang w:eastAsia="ko-KR"/>
        </w:rPr>
        <w:tab/>
        <w:t>Positioning SRS Resource Set ID</w:t>
      </w:r>
      <w:r w:rsidRPr="007812DF">
        <w:rPr>
          <w:rFonts w:eastAsia="Times New Roman"/>
          <w:noProof/>
          <w:lang w:eastAsia="ja-JP"/>
        </w:rPr>
        <w:t xml:space="preserve">: This field indicates the SP Positioning SRS Resource Set identified by </w:t>
      </w:r>
      <w:r w:rsidRPr="007812DF">
        <w:rPr>
          <w:rFonts w:eastAsia="Times New Roman"/>
          <w:i/>
          <w:lang w:eastAsia="ja-JP"/>
        </w:rPr>
        <w:t>SRS-</w:t>
      </w:r>
      <w:proofErr w:type="spellStart"/>
      <w:r w:rsidRPr="007812DF">
        <w:rPr>
          <w:rFonts w:eastAsia="Times New Roman"/>
          <w:i/>
          <w:lang w:eastAsia="ja-JP"/>
        </w:rPr>
        <w:t>PosResourceSetId</w:t>
      </w:r>
      <w:proofErr w:type="spellEnd"/>
      <w:r w:rsidRPr="007812DF">
        <w:rPr>
          <w:rFonts w:eastAsia="Times New Roman"/>
          <w:lang w:eastAsia="ja-JP"/>
        </w:rPr>
        <w:t xml:space="preserve"> as specified in TS 38.331 [5]</w:t>
      </w:r>
      <w:r w:rsidRPr="007812DF">
        <w:rPr>
          <w:rFonts w:eastAsia="Times New Roman"/>
          <w:noProof/>
          <w:lang w:eastAsia="ko-KR"/>
        </w:rPr>
        <w:t xml:space="preserve">, which is to be activated or deactivated. </w:t>
      </w:r>
      <w:r w:rsidRPr="007812DF">
        <w:rPr>
          <w:rFonts w:eastAsia="Times New Roman"/>
          <w:noProof/>
          <w:lang w:eastAsia="ja-JP"/>
        </w:rPr>
        <w:t>The length of the field is 4 bits;</w:t>
      </w:r>
    </w:p>
    <w:p w14:paraId="3DCF31E5" w14:textId="77777777" w:rsidR="007812DF" w:rsidRPr="007812DF" w:rsidRDefault="007812DF" w:rsidP="007812DF">
      <w:pPr>
        <w:ind w:left="568" w:hanging="284"/>
        <w:rPr>
          <w:rFonts w:eastAsia="Times New Roman"/>
          <w:lang w:eastAsia="ko-KR"/>
        </w:rPr>
      </w:pPr>
      <w:r w:rsidRPr="007812DF">
        <w:rPr>
          <w:rFonts w:eastAsia="Times New Roman"/>
          <w:lang w:eastAsia="zh-CN"/>
        </w:rPr>
        <w:t>-</w:t>
      </w:r>
      <w:r w:rsidRPr="007812DF">
        <w:rPr>
          <w:rFonts w:eastAsia="Times New Roman"/>
          <w:lang w:eastAsia="ko-KR"/>
        </w:rPr>
        <w:tab/>
        <w:t xml:space="preserve">Spatial Relation for Resource </w:t>
      </w:r>
      <w:proofErr w:type="spellStart"/>
      <w:r w:rsidRPr="007812DF">
        <w:rPr>
          <w:rFonts w:eastAsia="Times New Roman"/>
          <w:lang w:eastAsia="ko-KR"/>
        </w:rPr>
        <w:t>ID</w:t>
      </w:r>
      <w:r w:rsidRPr="007812DF">
        <w:rPr>
          <w:rFonts w:eastAsia="Times New Roman"/>
          <w:vertAlign w:val="subscript"/>
          <w:lang w:eastAsia="ko-KR"/>
        </w:rPr>
        <w:t>i</w:t>
      </w:r>
      <w:proofErr w:type="spellEnd"/>
      <w:r w:rsidRPr="007812DF">
        <w:rPr>
          <w:rFonts w:eastAsia="Times New Roman"/>
          <w:lang w:eastAsia="ko-KR"/>
        </w:rPr>
        <w:t xml:space="preserve">: The field Spatial Relation for Resource </w:t>
      </w:r>
      <w:proofErr w:type="spellStart"/>
      <w:r w:rsidRPr="007812DF">
        <w:rPr>
          <w:rFonts w:eastAsia="Times New Roman"/>
          <w:lang w:eastAsia="ko-KR"/>
        </w:rPr>
        <w:t>ID</w:t>
      </w:r>
      <w:r w:rsidRPr="007812DF">
        <w:rPr>
          <w:rFonts w:eastAsia="Times New Roman"/>
          <w:vertAlign w:val="subscript"/>
          <w:lang w:eastAsia="ko-KR"/>
        </w:rPr>
        <w:t>i</w:t>
      </w:r>
      <w:proofErr w:type="spellEnd"/>
      <w:r w:rsidRPr="007812DF">
        <w:rPr>
          <w:rFonts w:eastAsia="Times New Roman"/>
          <w:lang w:eastAsia="ko-KR"/>
        </w:rPr>
        <w:t xml:space="preserve"> is only present if MAC CE is used for activation, i.e. the A/D field is set to 1. M is the total number of Positioning SRS resource(s) configured under the SP Positioning SRS resource set indicated by the field Positioning SRS Resource Set ID. There are 4 types of Spatial Relation for Resource </w:t>
      </w:r>
      <w:proofErr w:type="spellStart"/>
      <w:r w:rsidRPr="007812DF">
        <w:rPr>
          <w:rFonts w:eastAsia="Times New Roman"/>
          <w:lang w:eastAsia="ko-KR"/>
        </w:rPr>
        <w:t>ID</w:t>
      </w:r>
      <w:r w:rsidRPr="007812DF">
        <w:rPr>
          <w:rFonts w:eastAsia="Times New Roman"/>
          <w:vertAlign w:val="subscript"/>
          <w:lang w:eastAsia="ko-KR"/>
        </w:rPr>
        <w:t>i</w:t>
      </w:r>
      <w:proofErr w:type="spellEnd"/>
      <w:r w:rsidRPr="007812DF">
        <w:rPr>
          <w:rFonts w:eastAsia="Times New Roman"/>
          <w:lang w:eastAsia="ko-KR"/>
        </w:rPr>
        <w:t>, which is indicated by the F (F</w:t>
      </w:r>
      <w:r w:rsidRPr="007812DF">
        <w:rPr>
          <w:rFonts w:eastAsia="Times New Roman"/>
          <w:vertAlign w:val="subscript"/>
          <w:lang w:eastAsia="ko-KR"/>
        </w:rPr>
        <w:t>0</w:t>
      </w:r>
      <w:r w:rsidRPr="007812DF">
        <w:rPr>
          <w:rFonts w:eastAsia="Times New Roman"/>
          <w:lang w:eastAsia="ko-KR"/>
        </w:rPr>
        <w:t xml:space="preserve"> and F</w:t>
      </w:r>
      <w:r w:rsidRPr="007812DF">
        <w:rPr>
          <w:rFonts w:eastAsia="Times New Roman"/>
          <w:vertAlign w:val="subscript"/>
          <w:lang w:eastAsia="ko-KR"/>
        </w:rPr>
        <w:t>1</w:t>
      </w:r>
      <w:r w:rsidRPr="007812DF">
        <w:rPr>
          <w:rFonts w:eastAsia="Times New Roman"/>
          <w:lang w:eastAsia="ko-KR"/>
        </w:rPr>
        <w:t xml:space="preserve">) field within. The fields within Spatial Relation for Resource </w:t>
      </w:r>
      <w:proofErr w:type="spellStart"/>
      <w:r w:rsidRPr="007812DF">
        <w:rPr>
          <w:rFonts w:eastAsia="Times New Roman"/>
          <w:lang w:eastAsia="ko-KR"/>
        </w:rPr>
        <w:t>ID</w:t>
      </w:r>
      <w:r w:rsidRPr="007812DF">
        <w:rPr>
          <w:rFonts w:eastAsia="Times New Roman"/>
          <w:vertAlign w:val="subscript"/>
          <w:lang w:eastAsia="ko-KR"/>
        </w:rPr>
        <w:t>i</w:t>
      </w:r>
      <w:proofErr w:type="spellEnd"/>
      <w:r w:rsidRPr="007812DF">
        <w:rPr>
          <w:rFonts w:eastAsia="Times New Roman"/>
          <w:lang w:eastAsia="ko-KR"/>
        </w:rPr>
        <w:t xml:space="preserve"> are shown in Figures 6.1.3.36-2 to 6.1.3.36-5 for the 4 types of Spatial Relations for Resource </w:t>
      </w:r>
      <w:proofErr w:type="spellStart"/>
      <w:proofErr w:type="gramStart"/>
      <w:r w:rsidRPr="007812DF">
        <w:rPr>
          <w:rFonts w:eastAsia="Times New Roman"/>
          <w:lang w:eastAsia="ko-KR"/>
        </w:rPr>
        <w:t>ID</w:t>
      </w:r>
      <w:r w:rsidRPr="007812DF">
        <w:rPr>
          <w:rFonts w:eastAsia="Times New Roman"/>
          <w:vertAlign w:val="subscript"/>
          <w:lang w:eastAsia="ko-KR"/>
        </w:rPr>
        <w:t>i</w:t>
      </w:r>
      <w:proofErr w:type="spellEnd"/>
      <w:r w:rsidRPr="007812DF">
        <w:rPr>
          <w:rFonts w:eastAsia="Times New Roman"/>
          <w:lang w:eastAsia="ko-KR"/>
        </w:rPr>
        <w:t>;</w:t>
      </w:r>
      <w:proofErr w:type="gramEnd"/>
    </w:p>
    <w:p w14:paraId="50B9FD5A" w14:textId="77777777" w:rsidR="007812DF" w:rsidRPr="007812DF" w:rsidRDefault="007812DF" w:rsidP="007812DF">
      <w:pPr>
        <w:ind w:left="568" w:hanging="284"/>
        <w:rPr>
          <w:rFonts w:eastAsia="Times New Roman"/>
          <w:lang w:eastAsia="ko-KR"/>
        </w:rPr>
      </w:pPr>
      <w:r w:rsidRPr="007812DF">
        <w:rPr>
          <w:rFonts w:eastAsia="Times New Roman"/>
          <w:lang w:eastAsia="ko-KR"/>
        </w:rPr>
        <w:t>-</w:t>
      </w:r>
      <w:r w:rsidRPr="007812DF">
        <w:rPr>
          <w:rFonts w:eastAsia="Times New Roman"/>
          <w:lang w:eastAsia="ko-KR"/>
        </w:rPr>
        <w:tab/>
        <w:t xml:space="preserve">S: This field indicates whether the fields Spatial Relation for Resource </w:t>
      </w:r>
      <w:proofErr w:type="spellStart"/>
      <w:r w:rsidRPr="007812DF">
        <w:rPr>
          <w:rFonts w:eastAsia="Times New Roman"/>
          <w:lang w:eastAsia="ko-KR"/>
        </w:rPr>
        <w:t>ID</w:t>
      </w:r>
      <w:r w:rsidRPr="007812DF">
        <w:rPr>
          <w:rFonts w:eastAsia="Times New Roman"/>
          <w:vertAlign w:val="subscript"/>
          <w:lang w:eastAsia="ko-KR"/>
        </w:rPr>
        <w:t>i</w:t>
      </w:r>
      <w:proofErr w:type="spellEnd"/>
      <w:r w:rsidRPr="007812DF">
        <w:rPr>
          <w:rFonts w:eastAsia="Times New Roman"/>
          <w:lang w:eastAsia="ko-KR"/>
        </w:rPr>
        <w:t xml:space="preserve"> for the positioning SRS resource </w:t>
      </w:r>
      <w:proofErr w:type="spellStart"/>
      <w:r w:rsidRPr="007812DF">
        <w:rPr>
          <w:rFonts w:eastAsia="Times New Roman"/>
          <w:lang w:eastAsia="ko-KR"/>
        </w:rPr>
        <w:t>i</w:t>
      </w:r>
      <w:proofErr w:type="spellEnd"/>
      <w:r w:rsidRPr="007812DF">
        <w:rPr>
          <w:rFonts w:eastAsia="Times New Roman"/>
          <w:lang w:eastAsia="ko-KR"/>
        </w:rPr>
        <w:t xml:space="preserve"> within the positioning SRS resource set are present. If the field is set to 1, the fields Spatial Relation for Resource </w:t>
      </w:r>
      <w:proofErr w:type="spellStart"/>
      <w:r w:rsidRPr="007812DF">
        <w:rPr>
          <w:rFonts w:eastAsia="Times New Roman"/>
          <w:lang w:eastAsia="ko-KR"/>
        </w:rPr>
        <w:t>IDi</w:t>
      </w:r>
      <w:proofErr w:type="spellEnd"/>
      <w:r w:rsidRPr="007812DF">
        <w:rPr>
          <w:rFonts w:eastAsia="Times New Roman"/>
          <w:lang w:eastAsia="ko-KR"/>
        </w:rPr>
        <w:t xml:space="preserve"> are present; otherwise, they are </w:t>
      </w:r>
      <w:proofErr w:type="gramStart"/>
      <w:r w:rsidRPr="007812DF">
        <w:rPr>
          <w:rFonts w:eastAsia="Times New Roman"/>
          <w:lang w:eastAsia="ko-KR"/>
        </w:rPr>
        <w:t>absent;</w:t>
      </w:r>
      <w:proofErr w:type="gramEnd"/>
    </w:p>
    <w:p w14:paraId="0A393366" w14:textId="77777777" w:rsidR="007812DF" w:rsidRPr="007812DF" w:rsidRDefault="007812DF" w:rsidP="007812DF">
      <w:pPr>
        <w:ind w:left="568" w:hanging="284"/>
        <w:rPr>
          <w:rFonts w:eastAsia="Times New Roman"/>
          <w:lang w:eastAsia="ko-KR"/>
        </w:rPr>
      </w:pPr>
      <w:r w:rsidRPr="007812DF">
        <w:rPr>
          <w:rFonts w:eastAsia="Times New Roman"/>
          <w:lang w:eastAsia="ko-KR"/>
        </w:rPr>
        <w:t>-</w:t>
      </w:r>
      <w:r w:rsidRPr="007812DF">
        <w:rPr>
          <w:rFonts w:eastAsia="Times New Roman"/>
          <w:lang w:eastAsia="ko-KR"/>
        </w:rPr>
        <w:tab/>
        <w:t>R: Reserved bit, set to 0.</w:t>
      </w:r>
    </w:p>
    <w:p w14:paraId="4F759164" w14:textId="77777777" w:rsidR="007812DF" w:rsidRPr="007812DF" w:rsidRDefault="00836BE5" w:rsidP="007812DF">
      <w:pPr>
        <w:keepNext/>
        <w:keepLines/>
        <w:overflowPunct/>
        <w:autoSpaceDE/>
        <w:autoSpaceDN/>
        <w:adjustRightInd/>
        <w:spacing w:before="60" w:after="0"/>
        <w:jc w:val="center"/>
        <w:textAlignment w:val="auto"/>
        <w:rPr>
          <w:rFonts w:ascii="Arial" w:eastAsia="Times New Roman" w:hAnsi="Arial"/>
          <w:b/>
          <w:lang w:val="en-US"/>
        </w:rPr>
      </w:pPr>
      <w:r w:rsidRPr="00836BE5">
        <w:rPr>
          <w:rFonts w:ascii="Arial" w:eastAsia="Times New Roman" w:hAnsi="Arial"/>
          <w:b/>
          <w:noProof/>
          <w:lang w:val="en-US"/>
        </w:rPr>
        <w:object w:dxaOrig="4590" w:dyaOrig="5581" w14:anchorId="23449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8.75pt;height:278.25pt;mso-width-percent:0;mso-height-percent:0;mso-width-percent:0;mso-height-percent:0" o:ole="">
            <v:imagedata r:id="rId13" o:title=""/>
          </v:shape>
          <o:OLEObject Type="Embed" ProgID="Visio.Drawing.15" ShapeID="_x0000_i1025" DrawAspect="Content" ObjectID="_1808287691" r:id="rId14"/>
        </w:object>
      </w:r>
    </w:p>
    <w:p w14:paraId="6C579227" w14:textId="77777777" w:rsidR="007812DF" w:rsidRPr="007812DF" w:rsidRDefault="007812DF" w:rsidP="007812DF">
      <w:pPr>
        <w:keepLines/>
        <w:overflowPunct/>
        <w:autoSpaceDE/>
        <w:autoSpaceDN/>
        <w:adjustRightInd/>
        <w:spacing w:after="240"/>
        <w:jc w:val="center"/>
        <w:textAlignment w:val="auto"/>
        <w:rPr>
          <w:rFonts w:ascii="Arial" w:eastAsia="Times New Roman" w:hAnsi="Arial"/>
          <w:b/>
          <w:lang w:val="en-US" w:eastAsia="ko-KR"/>
        </w:rPr>
      </w:pPr>
      <w:r w:rsidRPr="007812DF">
        <w:rPr>
          <w:rFonts w:ascii="Arial" w:eastAsia="Times New Roman" w:hAnsi="Arial"/>
          <w:b/>
          <w:noProof/>
          <w:lang w:val="en-US" w:eastAsia="ko-KR"/>
        </w:rPr>
        <w:t xml:space="preserve">Figure 6.1.3.36-1: </w:t>
      </w:r>
      <w:r w:rsidRPr="007812DF">
        <w:rPr>
          <w:rFonts w:ascii="Arial" w:eastAsia="Times New Roman" w:hAnsi="Arial"/>
          <w:b/>
          <w:lang w:val="en-US" w:eastAsia="ko-KR"/>
        </w:rPr>
        <w:t>SP Positioning SRS Activation/Deactivation MAC CE</w:t>
      </w:r>
    </w:p>
    <w:p w14:paraId="17F5FED9" w14:textId="77777777" w:rsidR="007812DF" w:rsidRDefault="007812DF" w:rsidP="0089088E">
      <w:pPr>
        <w:rPr>
          <w:lang w:val="en-US"/>
        </w:rPr>
      </w:pPr>
    </w:p>
    <w:p w14:paraId="304BD8E9" w14:textId="7F309E22" w:rsidR="007812DF" w:rsidRDefault="007812DF" w:rsidP="0089088E">
      <w:pPr>
        <w:rPr>
          <w:lang w:val="en-US"/>
        </w:rPr>
      </w:pPr>
      <w:r>
        <w:rPr>
          <w:lang w:val="en-US"/>
        </w:rPr>
        <w:t>As we can see above</w:t>
      </w:r>
      <w:r w:rsidR="00D82859">
        <w:rPr>
          <w:lang w:val="en-US"/>
        </w:rPr>
        <w:t>,</w:t>
      </w:r>
      <w:r>
        <w:rPr>
          <w:lang w:val="en-US"/>
        </w:rPr>
        <w:t xml:space="preserve"> the current mechanism </w:t>
      </w:r>
      <w:r w:rsidR="00D82859">
        <w:rPr>
          <w:lang w:val="en-US"/>
        </w:rPr>
        <w:t xml:space="preserve">in TS 38.321 </w:t>
      </w:r>
      <w:r>
        <w:rPr>
          <w:lang w:val="en-US"/>
        </w:rPr>
        <w:t xml:space="preserve">for activating/deactivating the </w:t>
      </w:r>
      <w:r w:rsidR="00D82859">
        <w:rPr>
          <w:lang w:val="en-US"/>
        </w:rPr>
        <w:t xml:space="preserve">positioning </w:t>
      </w:r>
      <w:r>
        <w:rPr>
          <w:lang w:val="en-US"/>
        </w:rPr>
        <w:t xml:space="preserve">SRS uses a combination of Cell ID, BWP ID, and SRS resource set ID to uniquely identify which </w:t>
      </w:r>
      <w:r w:rsidR="00D82859">
        <w:rPr>
          <w:lang w:val="en-US"/>
        </w:rPr>
        <w:t xml:space="preserve">positioning </w:t>
      </w:r>
      <w:r>
        <w:rPr>
          <w:lang w:val="en-US"/>
        </w:rPr>
        <w:t>SRS resource set is being activated/deactivated by the MAC CE</w:t>
      </w:r>
      <w:r w:rsidR="005977D8">
        <w:rPr>
          <w:lang w:val="en-US"/>
        </w:rPr>
        <w:t>, at least for SRS resources in RRC_CONNECTED</w:t>
      </w:r>
      <w:r>
        <w:rPr>
          <w:lang w:val="en-US"/>
        </w:rPr>
        <w:t>.</w:t>
      </w:r>
      <w:r w:rsidR="005977D8">
        <w:rPr>
          <w:lang w:val="en-US"/>
        </w:rPr>
        <w:t xml:space="preserve"> </w:t>
      </w:r>
      <w:r>
        <w:rPr>
          <w:lang w:val="en-US"/>
        </w:rPr>
        <w:t xml:space="preserve"> </w:t>
      </w:r>
    </w:p>
    <w:p w14:paraId="06972C63" w14:textId="3F485A3A" w:rsidR="007812DF" w:rsidRDefault="007812DF" w:rsidP="0089088E">
      <w:pPr>
        <w:rPr>
          <w:lang w:val="en-US"/>
        </w:rPr>
      </w:pPr>
      <w:r w:rsidRPr="007812DF">
        <w:rPr>
          <w:b/>
          <w:bCs/>
          <w:lang w:val="en-US"/>
        </w:rPr>
        <w:t xml:space="preserve">Observation </w:t>
      </w:r>
      <w:r w:rsidR="00D82859">
        <w:rPr>
          <w:b/>
          <w:bCs/>
          <w:lang w:val="en-US"/>
        </w:rPr>
        <w:t>2</w:t>
      </w:r>
      <w:r>
        <w:rPr>
          <w:lang w:val="en-US"/>
        </w:rPr>
        <w:t xml:space="preserve">: The SP </w:t>
      </w:r>
      <w:r w:rsidR="00D82859">
        <w:rPr>
          <w:lang w:val="en-US"/>
        </w:rPr>
        <w:t xml:space="preserve">positioning </w:t>
      </w:r>
      <w:r>
        <w:rPr>
          <w:lang w:val="en-US"/>
        </w:rPr>
        <w:t>SRS MAC CE uses Cell ID, BWP ID, and SRS resource set ID to indicate to the UE which SRS resource set is impacted by the MAC CE.</w:t>
      </w:r>
    </w:p>
    <w:p w14:paraId="52817F05" w14:textId="41FB4557" w:rsidR="00662356" w:rsidRDefault="007812DF" w:rsidP="00634095">
      <w:pPr>
        <w:rPr>
          <w:lang w:val="en-US"/>
        </w:rPr>
      </w:pPr>
      <w:r>
        <w:rPr>
          <w:lang w:val="en-US"/>
        </w:rPr>
        <w:t xml:space="preserve">As the </w:t>
      </w:r>
      <w:r w:rsidR="0034486E">
        <w:rPr>
          <w:lang w:val="en-US"/>
        </w:rPr>
        <w:t xml:space="preserve">positioning </w:t>
      </w:r>
      <w:r>
        <w:rPr>
          <w:lang w:val="en-US"/>
        </w:rPr>
        <w:t xml:space="preserve">SRS frequency hopping is not associated with any BWP ID it is not possible for the network to indicate the SRS resource set </w:t>
      </w:r>
      <w:r w:rsidR="00E011F2">
        <w:rPr>
          <w:lang w:val="en-US"/>
        </w:rPr>
        <w:t xml:space="preserve">configure for </w:t>
      </w:r>
      <w:r w:rsidR="00D82859">
        <w:rPr>
          <w:lang w:val="en-US"/>
        </w:rPr>
        <w:t xml:space="preserve">positioning </w:t>
      </w:r>
      <w:r w:rsidR="00E011F2">
        <w:rPr>
          <w:lang w:val="en-US"/>
        </w:rPr>
        <w:t xml:space="preserve">SRS frequency hopping in the existing MAC CE. </w:t>
      </w:r>
      <w:r w:rsidR="00F727E7">
        <w:rPr>
          <w:lang w:val="en-US"/>
        </w:rPr>
        <w:t xml:space="preserve">For RRC Inactive mode SRS transmission the current MAC CE tells the UE to ignore the BWP ID field in case it is </w:t>
      </w:r>
      <w:r w:rsidR="007F3B84">
        <w:rPr>
          <w:lang w:val="en-US"/>
        </w:rPr>
        <w:t>in Inactive mode. However, positioning SRS frequency hopping is supported in both RRC Inactive and RRC Connected mode</w:t>
      </w:r>
      <w:r w:rsidR="00C37984">
        <w:rPr>
          <w:lang w:val="en-US"/>
        </w:rPr>
        <w:t>.</w:t>
      </w:r>
    </w:p>
    <w:p w14:paraId="076899CA" w14:textId="155B9093" w:rsidR="00AD2145" w:rsidRDefault="00AD2145" w:rsidP="00634095">
      <w:pPr>
        <w:rPr>
          <w:lang w:val="en-US"/>
        </w:rPr>
      </w:pPr>
      <w:r w:rsidRPr="003E5A19">
        <w:rPr>
          <w:b/>
          <w:bCs/>
          <w:lang w:val="en-US"/>
        </w:rPr>
        <w:t xml:space="preserve">Proposal </w:t>
      </w:r>
      <w:r w:rsidR="00D82859">
        <w:rPr>
          <w:b/>
          <w:bCs/>
          <w:lang w:val="en-US"/>
        </w:rPr>
        <w:t>1</w:t>
      </w:r>
      <w:r>
        <w:rPr>
          <w:lang w:val="en-US"/>
        </w:rPr>
        <w:t xml:space="preserve">: RAN1 to conclude that the existing MAC CE </w:t>
      </w:r>
      <w:r w:rsidR="003E5A19">
        <w:rPr>
          <w:lang w:val="en-US"/>
        </w:rPr>
        <w:t>is not able to trigger SP</w:t>
      </w:r>
      <w:r w:rsidR="00D82859">
        <w:rPr>
          <w:lang w:val="en-US"/>
        </w:rPr>
        <w:t xml:space="preserve"> positioning</w:t>
      </w:r>
      <w:r w:rsidR="003E5A19">
        <w:rPr>
          <w:lang w:val="en-US"/>
        </w:rPr>
        <w:t xml:space="preserve"> SRS frequency hopping. </w:t>
      </w:r>
    </w:p>
    <w:p w14:paraId="441E57EA" w14:textId="14526B68" w:rsidR="004653F9" w:rsidRDefault="00E011F2" w:rsidP="00634095">
      <w:pPr>
        <w:rPr>
          <w:lang w:val="en-US"/>
        </w:rPr>
      </w:pPr>
      <w:r>
        <w:rPr>
          <w:lang w:val="en-US"/>
        </w:rPr>
        <w:t xml:space="preserve">As this feature was driven by RAN1 during the work item, we suggest that RAN1 discuss how to properly enable SP </w:t>
      </w:r>
      <w:r w:rsidR="00D82859">
        <w:rPr>
          <w:lang w:val="en-US"/>
        </w:rPr>
        <w:t xml:space="preserve">positioning </w:t>
      </w:r>
      <w:r>
        <w:rPr>
          <w:lang w:val="en-US"/>
        </w:rPr>
        <w:t>SRS with frequency hopping and inform RAN2.</w:t>
      </w:r>
      <w:r w:rsidR="00DF358E">
        <w:rPr>
          <w:lang w:val="en-US"/>
        </w:rPr>
        <w:t xml:space="preserve"> </w:t>
      </w:r>
      <w:r w:rsidR="0051625A">
        <w:rPr>
          <w:lang w:val="en-US"/>
        </w:rPr>
        <w:t>A d</w:t>
      </w:r>
      <w:r w:rsidR="00DF358E">
        <w:rPr>
          <w:lang w:val="en-US"/>
        </w:rPr>
        <w:t>raft LS text is provided in the annex of this contribution</w:t>
      </w:r>
      <w:r w:rsidR="00C90BB3">
        <w:rPr>
          <w:lang w:val="en-US"/>
        </w:rPr>
        <w:t xml:space="preserve">. </w:t>
      </w:r>
      <w:r>
        <w:rPr>
          <w:lang w:val="en-US"/>
        </w:rPr>
        <w:t xml:space="preserve"> </w:t>
      </w:r>
    </w:p>
    <w:p w14:paraId="23E939AC" w14:textId="5784F09D" w:rsidR="00E011F2" w:rsidRDefault="00E011F2" w:rsidP="00634095">
      <w:pPr>
        <w:rPr>
          <w:lang w:val="en-US"/>
        </w:rPr>
      </w:pPr>
      <w:r>
        <w:rPr>
          <w:lang w:val="en-US"/>
        </w:rPr>
        <w:t xml:space="preserve">We can see the following two options for solving this issue: </w:t>
      </w:r>
    </w:p>
    <w:p w14:paraId="73CA39C7" w14:textId="2698D754" w:rsidR="00E011F2" w:rsidRDefault="00E011F2" w:rsidP="003E0ECD">
      <w:pPr>
        <w:pStyle w:val="ListParagraph"/>
        <w:numPr>
          <w:ilvl w:val="0"/>
          <w:numId w:val="19"/>
        </w:numPr>
        <w:rPr>
          <w:lang w:val="en-US"/>
        </w:rPr>
      </w:pPr>
      <w:r>
        <w:rPr>
          <w:lang w:val="en-US"/>
        </w:rPr>
        <w:t xml:space="preserve">Option 1: Introduce a new MAC CE specifically for </w:t>
      </w:r>
      <w:r w:rsidR="00D82859">
        <w:rPr>
          <w:lang w:val="en-US"/>
        </w:rPr>
        <w:t xml:space="preserve">positioning </w:t>
      </w:r>
      <w:r>
        <w:rPr>
          <w:lang w:val="en-US"/>
        </w:rPr>
        <w:t>SRS frequency hopping.</w:t>
      </w:r>
    </w:p>
    <w:p w14:paraId="4E5A6353" w14:textId="665BC485" w:rsidR="00E011F2" w:rsidRDefault="00E011F2" w:rsidP="003E0ECD">
      <w:pPr>
        <w:pStyle w:val="ListParagraph"/>
        <w:numPr>
          <w:ilvl w:val="0"/>
          <w:numId w:val="19"/>
        </w:numPr>
        <w:rPr>
          <w:lang w:val="en-US"/>
        </w:rPr>
      </w:pPr>
      <w:r>
        <w:rPr>
          <w:lang w:val="en-US"/>
        </w:rPr>
        <w:t xml:space="preserve">Option 2: Repurpose an existing field (e.g., Reserved bit) in the current MAC CE to indicate the MAC CE is for </w:t>
      </w:r>
      <w:r w:rsidR="00D82859">
        <w:rPr>
          <w:lang w:val="en-US"/>
        </w:rPr>
        <w:t xml:space="preserve">positioning </w:t>
      </w:r>
      <w:r>
        <w:rPr>
          <w:lang w:val="en-US"/>
        </w:rPr>
        <w:t xml:space="preserve">SRS frequency hopping </w:t>
      </w:r>
    </w:p>
    <w:p w14:paraId="5D2F9A4F" w14:textId="77777777" w:rsidR="00E011F2" w:rsidRDefault="00E011F2" w:rsidP="00E011F2">
      <w:pPr>
        <w:rPr>
          <w:lang w:val="en-US"/>
        </w:rPr>
      </w:pPr>
    </w:p>
    <w:p w14:paraId="4B1AFC85" w14:textId="2F54B70B" w:rsidR="00E011F2" w:rsidRDefault="00E011F2" w:rsidP="00E011F2">
      <w:pPr>
        <w:rPr>
          <w:lang w:val="en-US"/>
        </w:rPr>
      </w:pPr>
      <w:r w:rsidRPr="00E011F2">
        <w:rPr>
          <w:b/>
          <w:bCs/>
          <w:lang w:val="en-US"/>
        </w:rPr>
        <w:t xml:space="preserve">Proposal </w:t>
      </w:r>
      <w:r w:rsidR="00D82859">
        <w:rPr>
          <w:b/>
          <w:bCs/>
          <w:lang w:val="en-US"/>
        </w:rPr>
        <w:t>2</w:t>
      </w:r>
      <w:r>
        <w:rPr>
          <w:lang w:val="en-US"/>
        </w:rPr>
        <w:t xml:space="preserve">: RAN1 to </w:t>
      </w:r>
      <w:r w:rsidR="007A7AFD">
        <w:rPr>
          <w:lang w:val="en-US"/>
        </w:rPr>
        <w:t>select one of</w:t>
      </w:r>
      <w:r>
        <w:rPr>
          <w:lang w:val="en-US"/>
        </w:rPr>
        <w:t xml:space="preserve"> the following options for enabling SP </w:t>
      </w:r>
      <w:r w:rsidR="00D82859">
        <w:rPr>
          <w:lang w:val="en-US"/>
        </w:rPr>
        <w:t xml:space="preserve">positioning </w:t>
      </w:r>
      <w:r>
        <w:rPr>
          <w:lang w:val="en-US"/>
        </w:rPr>
        <w:t>SRS frequency hopping and send an LS to RAN2 with the outcome</w:t>
      </w:r>
      <w:r w:rsidR="00C90BB3">
        <w:rPr>
          <w:lang w:val="en-US"/>
        </w:rPr>
        <w:t xml:space="preserve"> to check the feasibility</w:t>
      </w:r>
      <w:r>
        <w:rPr>
          <w:lang w:val="en-US"/>
        </w:rPr>
        <w:t>:</w:t>
      </w:r>
    </w:p>
    <w:p w14:paraId="5C1556D7" w14:textId="28EC5433" w:rsidR="00E011F2" w:rsidRDefault="00E011F2" w:rsidP="003E0ECD">
      <w:pPr>
        <w:pStyle w:val="ListParagraph"/>
        <w:numPr>
          <w:ilvl w:val="0"/>
          <w:numId w:val="19"/>
        </w:numPr>
        <w:rPr>
          <w:lang w:val="en-US"/>
        </w:rPr>
      </w:pPr>
      <w:r>
        <w:rPr>
          <w:lang w:val="en-US"/>
        </w:rPr>
        <w:t xml:space="preserve">Option 1: Introduce a new MAC CE specifically for </w:t>
      </w:r>
      <w:r w:rsidR="00E27AB2">
        <w:rPr>
          <w:lang w:val="en-US"/>
        </w:rPr>
        <w:t xml:space="preserve">activating/deactivating </w:t>
      </w:r>
      <w:r w:rsidR="00D82859">
        <w:rPr>
          <w:lang w:val="en-US"/>
        </w:rPr>
        <w:t xml:space="preserve">positioning </w:t>
      </w:r>
      <w:r>
        <w:rPr>
          <w:lang w:val="en-US"/>
        </w:rPr>
        <w:t>SRS frequency hopping.</w:t>
      </w:r>
    </w:p>
    <w:p w14:paraId="681453CF" w14:textId="038E4316" w:rsidR="004653F9" w:rsidRPr="00E011F2" w:rsidRDefault="00E011F2" w:rsidP="003E0ECD">
      <w:pPr>
        <w:pStyle w:val="ListParagraph"/>
        <w:numPr>
          <w:ilvl w:val="0"/>
          <w:numId w:val="19"/>
        </w:numPr>
        <w:rPr>
          <w:lang w:val="en-US"/>
        </w:rPr>
      </w:pPr>
      <w:r>
        <w:rPr>
          <w:lang w:val="en-US"/>
        </w:rPr>
        <w:t xml:space="preserve">Option 2: Repurpose an existing field in the current </w:t>
      </w:r>
      <w:r w:rsidR="00E27AB2">
        <w:rPr>
          <w:lang w:val="en-US"/>
        </w:rPr>
        <w:t xml:space="preserve">SP </w:t>
      </w:r>
      <w:r w:rsidR="00D82859">
        <w:rPr>
          <w:lang w:val="en-US"/>
        </w:rPr>
        <w:t xml:space="preserve">positioning </w:t>
      </w:r>
      <w:r w:rsidR="00E27AB2">
        <w:rPr>
          <w:lang w:val="en-US"/>
        </w:rPr>
        <w:t xml:space="preserve">SRS </w:t>
      </w:r>
      <w:r>
        <w:rPr>
          <w:lang w:val="en-US"/>
        </w:rPr>
        <w:t xml:space="preserve">MAC CE to indicate </w:t>
      </w:r>
      <w:r w:rsidR="00E27AB2">
        <w:rPr>
          <w:lang w:val="en-US"/>
        </w:rPr>
        <w:t xml:space="preserve">that </w:t>
      </w:r>
      <w:r>
        <w:rPr>
          <w:lang w:val="en-US"/>
        </w:rPr>
        <w:t xml:space="preserve">the MAC CE is for </w:t>
      </w:r>
      <w:r w:rsidR="00E27AB2">
        <w:rPr>
          <w:lang w:val="en-US"/>
        </w:rPr>
        <w:t xml:space="preserve">activation/deactivating </w:t>
      </w:r>
      <w:r w:rsidR="00D82859">
        <w:rPr>
          <w:lang w:val="en-US"/>
        </w:rPr>
        <w:t xml:space="preserve">positioning </w:t>
      </w:r>
      <w:r>
        <w:rPr>
          <w:lang w:val="en-US"/>
        </w:rPr>
        <w:t xml:space="preserve">SRS frequency hopping </w:t>
      </w:r>
    </w:p>
    <w:bookmarkEnd w:id="2"/>
    <w:bookmarkEnd w:id="3"/>
    <w:bookmarkEnd w:id="4"/>
    <w:bookmarkEnd w:id="5"/>
    <w:bookmarkEnd w:id="6"/>
    <w:bookmarkEnd w:id="7"/>
    <w:p w14:paraId="061DFF3B" w14:textId="114400D5" w:rsidR="00931B76" w:rsidRPr="003A74B1" w:rsidRDefault="00931B76" w:rsidP="00D31AF1">
      <w:pPr>
        <w:pStyle w:val="Heading1"/>
        <w:rPr>
          <w:lang w:val="en-US"/>
        </w:rPr>
      </w:pPr>
      <w:r w:rsidRPr="003A74B1">
        <w:rPr>
          <w:lang w:val="en-US"/>
        </w:rPr>
        <w:lastRenderedPageBreak/>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46EADF78" w14:textId="77777777" w:rsidR="0051625A" w:rsidRDefault="0051625A" w:rsidP="0051625A">
      <w:pPr>
        <w:rPr>
          <w:lang w:val="en-US"/>
        </w:rPr>
      </w:pPr>
      <w:r w:rsidRPr="007812DF">
        <w:rPr>
          <w:b/>
          <w:bCs/>
          <w:lang w:val="en-US"/>
        </w:rPr>
        <w:t xml:space="preserve">Observation </w:t>
      </w:r>
      <w:r>
        <w:rPr>
          <w:b/>
          <w:bCs/>
          <w:lang w:val="en-US"/>
        </w:rPr>
        <w:t>1</w:t>
      </w:r>
      <w:r>
        <w:rPr>
          <w:lang w:val="en-US"/>
        </w:rPr>
        <w:t xml:space="preserve">: As the positioning SRS frequency hopping configuration is outside of the legacy BWP configuration it is not associated with any BWP ID.  </w:t>
      </w:r>
    </w:p>
    <w:p w14:paraId="38C17BA2" w14:textId="77777777" w:rsidR="0051625A" w:rsidRDefault="0051625A" w:rsidP="0051625A">
      <w:pPr>
        <w:rPr>
          <w:lang w:val="en-US"/>
        </w:rPr>
      </w:pPr>
      <w:r w:rsidRPr="007812DF">
        <w:rPr>
          <w:b/>
          <w:bCs/>
          <w:lang w:val="en-US"/>
        </w:rPr>
        <w:t xml:space="preserve">Observation </w:t>
      </w:r>
      <w:r>
        <w:rPr>
          <w:b/>
          <w:bCs/>
          <w:lang w:val="en-US"/>
        </w:rPr>
        <w:t>2</w:t>
      </w:r>
      <w:r>
        <w:rPr>
          <w:lang w:val="en-US"/>
        </w:rPr>
        <w:t>: The SP positioning SRS MAC CE uses Cell ID, BWP ID, and SRS resource set ID to indicate to the UE which SRS resource set is impacted by the MAC CE.</w:t>
      </w:r>
    </w:p>
    <w:p w14:paraId="24A7074C" w14:textId="77777777" w:rsidR="0051625A" w:rsidRDefault="0051625A" w:rsidP="0051625A">
      <w:pPr>
        <w:rPr>
          <w:lang w:val="en-US"/>
        </w:rPr>
      </w:pPr>
      <w:r w:rsidRPr="003E5A19">
        <w:rPr>
          <w:b/>
          <w:bCs/>
          <w:lang w:val="en-US"/>
        </w:rPr>
        <w:t xml:space="preserve">Proposal </w:t>
      </w:r>
      <w:r>
        <w:rPr>
          <w:b/>
          <w:bCs/>
          <w:lang w:val="en-US"/>
        </w:rPr>
        <w:t>1</w:t>
      </w:r>
      <w:r>
        <w:rPr>
          <w:lang w:val="en-US"/>
        </w:rPr>
        <w:t xml:space="preserve">: RAN1 to conclude that the existing MAC CE is not able to trigger SP positioning SRS frequency hopping. </w:t>
      </w:r>
    </w:p>
    <w:p w14:paraId="25B14B90" w14:textId="77777777" w:rsidR="0051625A" w:rsidRDefault="0051625A" w:rsidP="0051625A">
      <w:pPr>
        <w:rPr>
          <w:lang w:val="en-US"/>
        </w:rPr>
      </w:pPr>
      <w:r w:rsidRPr="00E011F2">
        <w:rPr>
          <w:b/>
          <w:bCs/>
          <w:lang w:val="en-US"/>
        </w:rPr>
        <w:t xml:space="preserve">Proposal </w:t>
      </w:r>
      <w:r>
        <w:rPr>
          <w:b/>
          <w:bCs/>
          <w:lang w:val="en-US"/>
        </w:rPr>
        <w:t>2</w:t>
      </w:r>
      <w:r>
        <w:rPr>
          <w:lang w:val="en-US"/>
        </w:rPr>
        <w:t>: RAN1 to select one of the following options for enabling SP positioning SRS frequency hopping and send an LS to RAN2 with the outcome to check the feasibility:</w:t>
      </w:r>
    </w:p>
    <w:p w14:paraId="1DAC9613" w14:textId="77777777" w:rsidR="0051625A" w:rsidRDefault="0051625A" w:rsidP="0051625A">
      <w:pPr>
        <w:pStyle w:val="ListParagraph"/>
        <w:numPr>
          <w:ilvl w:val="0"/>
          <w:numId w:val="19"/>
        </w:numPr>
        <w:rPr>
          <w:lang w:val="en-US"/>
        </w:rPr>
      </w:pPr>
      <w:r>
        <w:rPr>
          <w:lang w:val="en-US"/>
        </w:rPr>
        <w:t>Option 1: Introduce a new MAC CE specifically for activating/deactivating positioning SRS frequency hopping.</w:t>
      </w:r>
    </w:p>
    <w:p w14:paraId="45F08F97" w14:textId="6060D280" w:rsidR="0051625A" w:rsidRPr="0051625A" w:rsidRDefault="0051625A" w:rsidP="0051625A">
      <w:pPr>
        <w:pStyle w:val="ListParagraph"/>
        <w:numPr>
          <w:ilvl w:val="0"/>
          <w:numId w:val="19"/>
        </w:numPr>
        <w:rPr>
          <w:lang w:val="en-US"/>
        </w:rPr>
      </w:pPr>
      <w:r>
        <w:rPr>
          <w:lang w:val="en-US"/>
        </w:rPr>
        <w:t xml:space="preserve">Option 2: Repurpose an existing field in the current SP positioning SRS MAC CE to indicate that the MAC CE is for activation/deactivating positioning SRS frequency hopping </w:t>
      </w:r>
    </w:p>
    <w:p w14:paraId="447CA517" w14:textId="7D16AB7B" w:rsidR="00FD3934" w:rsidRPr="003A74B1" w:rsidRDefault="00FD3934" w:rsidP="00D31AF1">
      <w:pPr>
        <w:pStyle w:val="Heading1"/>
        <w:rPr>
          <w:lang w:val="en-US"/>
        </w:rPr>
      </w:pPr>
      <w:r w:rsidRPr="003A74B1">
        <w:rPr>
          <w:lang w:val="en-US"/>
        </w:rPr>
        <w:t>References</w:t>
      </w:r>
    </w:p>
    <w:p w14:paraId="2C78730C" w14:textId="55F3EEC9" w:rsidR="00FA709A" w:rsidRPr="00C90BB3" w:rsidRDefault="00E011F2" w:rsidP="00FA709A">
      <w:pPr>
        <w:pStyle w:val="ListParagraph"/>
        <w:numPr>
          <w:ilvl w:val="0"/>
          <w:numId w:val="12"/>
        </w:numPr>
        <w:rPr>
          <w:lang w:val="en-US"/>
        </w:rPr>
      </w:pPr>
      <w:r w:rsidRPr="00930EF4">
        <w:t>RP-223549, “New WID on expanded and improved NR positioning”, RAN#98-e</w:t>
      </w:r>
      <w:r w:rsidR="00675A26" w:rsidRPr="00D31AF1">
        <w:rPr>
          <w:lang w:val="en-US"/>
        </w:rPr>
        <w:t xml:space="preserve">. </w:t>
      </w:r>
    </w:p>
    <w:p w14:paraId="23E264BC" w14:textId="7E3AF9A3" w:rsidR="00FA709A" w:rsidRPr="003A74B1" w:rsidRDefault="00FA709A" w:rsidP="00FA709A">
      <w:pPr>
        <w:pStyle w:val="Heading1"/>
        <w:numPr>
          <w:ilvl w:val="0"/>
          <w:numId w:val="0"/>
        </w:numPr>
        <w:ind w:left="432" w:hanging="432"/>
        <w:rPr>
          <w:lang w:val="en-US"/>
        </w:rPr>
      </w:pPr>
      <w:r>
        <w:rPr>
          <w:lang w:val="en-US"/>
        </w:rPr>
        <w:t>Appendix – Draft LS</w:t>
      </w:r>
      <w:r w:rsidR="00536B13">
        <w:rPr>
          <w:lang w:val="en-US"/>
        </w:rPr>
        <w:t xml:space="preserve"> Text </w:t>
      </w:r>
    </w:p>
    <w:p w14:paraId="3035889C" w14:textId="77777777" w:rsidR="00A94EA2" w:rsidRPr="00A94EA2" w:rsidRDefault="00A94EA2" w:rsidP="00A94EA2">
      <w:pPr>
        <w:rPr>
          <w:b/>
        </w:rPr>
      </w:pPr>
      <w:r w:rsidRPr="00A94EA2">
        <w:rPr>
          <w:b/>
        </w:rPr>
        <w:t>1. Overall Description:</w:t>
      </w:r>
    </w:p>
    <w:p w14:paraId="19418A19" w14:textId="3BB8433C" w:rsidR="00472228" w:rsidRPr="00A94EA2" w:rsidRDefault="00A94EA2" w:rsidP="00A94EA2">
      <w:pPr>
        <w:rPr>
          <w:lang w:val="en-US"/>
        </w:rPr>
      </w:pPr>
      <w:r w:rsidRPr="00A94EA2">
        <w:rPr>
          <w:lang w:val="en-US"/>
        </w:rPr>
        <w:t>RAN</w:t>
      </w:r>
      <w:r>
        <w:rPr>
          <w:lang w:val="en-US"/>
        </w:rPr>
        <w:t>1</w:t>
      </w:r>
      <w:r w:rsidRPr="00A94EA2">
        <w:rPr>
          <w:lang w:val="en-US"/>
        </w:rPr>
        <w:t xml:space="preserve"> </w:t>
      </w:r>
      <w:r>
        <w:rPr>
          <w:lang w:val="en-US"/>
        </w:rPr>
        <w:t xml:space="preserve">has discussed the support of </w:t>
      </w:r>
      <w:r w:rsidR="003E5A19">
        <w:rPr>
          <w:lang w:val="en-US"/>
        </w:rPr>
        <w:t>SP SRS for positioning with frequency hopping</w:t>
      </w:r>
      <w:r w:rsidR="00472228">
        <w:rPr>
          <w:lang w:val="en-US"/>
        </w:rPr>
        <w:t xml:space="preserve"> which was agreed to be supported during RAN1#114 with the following agreement: </w:t>
      </w:r>
    </w:p>
    <w:tbl>
      <w:tblPr>
        <w:tblStyle w:val="TableGrid"/>
        <w:tblW w:w="0" w:type="auto"/>
        <w:tblLook w:val="04A0" w:firstRow="1" w:lastRow="0" w:firstColumn="1" w:lastColumn="0" w:noHBand="0" w:noVBand="1"/>
      </w:tblPr>
      <w:tblGrid>
        <w:gridCol w:w="9629"/>
      </w:tblGrid>
      <w:tr w:rsidR="00A94EA2" w:rsidRPr="00A94EA2" w14:paraId="528F5E26" w14:textId="77777777" w:rsidTr="00A94EA2">
        <w:tc>
          <w:tcPr>
            <w:tcW w:w="9629" w:type="dxa"/>
            <w:tcBorders>
              <w:top w:val="single" w:sz="4" w:space="0" w:color="auto"/>
              <w:left w:val="single" w:sz="4" w:space="0" w:color="auto"/>
              <w:bottom w:val="single" w:sz="4" w:space="0" w:color="auto"/>
              <w:right w:val="single" w:sz="4" w:space="0" w:color="auto"/>
            </w:tcBorders>
            <w:hideMark/>
          </w:tcPr>
          <w:p w14:paraId="24CBEA5F" w14:textId="77777777" w:rsidR="00D156C9" w:rsidRPr="00B27162" w:rsidRDefault="00D156C9" w:rsidP="00D156C9">
            <w:pPr>
              <w:rPr>
                <w:lang w:eastAsia="ja-JP"/>
              </w:rPr>
            </w:pPr>
            <w:r w:rsidRPr="006154B3">
              <w:rPr>
                <w:b/>
                <w:bCs/>
                <w:highlight w:val="green"/>
                <w:lang w:eastAsia="ja-JP"/>
              </w:rPr>
              <w:t>Agreement</w:t>
            </w:r>
            <w:r>
              <w:rPr>
                <w:b/>
                <w:bCs/>
                <w:lang w:eastAsia="ja-JP"/>
              </w:rPr>
              <w:t xml:space="preserve"> </w:t>
            </w:r>
          </w:p>
          <w:p w14:paraId="3DEB0EC3" w14:textId="77777777" w:rsidR="00D156C9" w:rsidRPr="00D156C9" w:rsidRDefault="00D156C9" w:rsidP="00D156C9">
            <w:pPr>
              <w:rPr>
                <w:bCs/>
                <w:lang w:eastAsia="ja-JP"/>
              </w:rPr>
            </w:pPr>
            <w:r w:rsidRPr="00D156C9">
              <w:rPr>
                <w:bCs/>
                <w:lang w:eastAsia="ja-JP"/>
              </w:rPr>
              <w:t>SRS for positioning with Tx hopping can be configured to be periodic, aperiodic or semi-persistent</w:t>
            </w:r>
          </w:p>
          <w:p w14:paraId="7DA216EB" w14:textId="77777777" w:rsidR="00D156C9" w:rsidRPr="00D156C9" w:rsidRDefault="00D156C9" w:rsidP="003E0ECD">
            <w:pPr>
              <w:pStyle w:val="ListParagraph"/>
              <w:numPr>
                <w:ilvl w:val="1"/>
                <w:numId w:val="17"/>
              </w:numPr>
              <w:overflowPunct/>
              <w:autoSpaceDE/>
              <w:autoSpaceDN/>
              <w:adjustRightInd/>
              <w:spacing w:after="0"/>
              <w:contextualSpacing w:val="0"/>
              <w:textAlignment w:val="auto"/>
              <w:rPr>
                <w:bCs/>
                <w:lang w:eastAsia="ja-JP"/>
              </w:rPr>
            </w:pPr>
            <w:r w:rsidRPr="00D156C9">
              <w:rPr>
                <w:bCs/>
                <w:lang w:eastAsia="ja-JP"/>
              </w:rPr>
              <w:t>The mechanism for aperiodic and semi-persistent SRS for positioning (DCI triggered and MAC-CE activation/deactivation, respectively) can be re-used</w:t>
            </w:r>
          </w:p>
          <w:p w14:paraId="4E562B88" w14:textId="77777777" w:rsidR="00D156C9" w:rsidRPr="00D156C9" w:rsidRDefault="00D156C9" w:rsidP="003E0ECD">
            <w:pPr>
              <w:numPr>
                <w:ilvl w:val="1"/>
                <w:numId w:val="17"/>
              </w:numPr>
              <w:overflowPunct/>
              <w:autoSpaceDE/>
              <w:autoSpaceDN/>
              <w:adjustRightInd/>
              <w:spacing w:after="0"/>
              <w:contextualSpacing/>
              <w:jc w:val="both"/>
              <w:textAlignment w:val="auto"/>
              <w:rPr>
                <w:bCs/>
              </w:rPr>
            </w:pPr>
            <w:r w:rsidRPr="00D156C9">
              <w:rPr>
                <w:bCs/>
              </w:rPr>
              <w:t>For aperiodic SRS,</w:t>
            </w:r>
          </w:p>
          <w:p w14:paraId="5AD0EB7A" w14:textId="77777777" w:rsidR="00D156C9" w:rsidRPr="005F3A3C" w:rsidRDefault="00D156C9" w:rsidP="003E0ECD">
            <w:pPr>
              <w:numPr>
                <w:ilvl w:val="2"/>
                <w:numId w:val="17"/>
              </w:numPr>
              <w:overflowPunct/>
              <w:autoSpaceDE/>
              <w:autoSpaceDN/>
              <w:adjustRightInd/>
              <w:spacing w:after="0"/>
              <w:contextualSpacing/>
              <w:jc w:val="both"/>
              <w:textAlignment w:val="auto"/>
              <w:rPr>
                <w:bCs/>
              </w:rPr>
            </w:pPr>
            <w:r w:rsidRPr="006154B3">
              <w:rPr>
                <w:bCs/>
              </w:rPr>
              <w:t xml:space="preserve">The UE is configured with the slot offset </w:t>
            </w:r>
            <w:r w:rsidRPr="005F3A3C">
              <w:rPr>
                <w:bCs/>
              </w:rPr>
              <w:t xml:space="preserve">for each hop, relative to the slot containing the DCI triggering the SRS for positioning with </w:t>
            </w:r>
            <w:proofErr w:type="spellStart"/>
            <w:r w:rsidRPr="005F3A3C">
              <w:rPr>
                <w:bCs/>
              </w:rPr>
              <w:t>tx</w:t>
            </w:r>
            <w:proofErr w:type="spellEnd"/>
            <w:r w:rsidRPr="005F3A3C">
              <w:rPr>
                <w:bCs/>
              </w:rPr>
              <w:t xml:space="preserve"> hopping</w:t>
            </w:r>
          </w:p>
          <w:p w14:paraId="2F7C6730" w14:textId="12106533" w:rsidR="00A94EA2" w:rsidRPr="00A94EA2" w:rsidRDefault="00D156C9" w:rsidP="003E0ECD">
            <w:pPr>
              <w:numPr>
                <w:ilvl w:val="3"/>
                <w:numId w:val="17"/>
              </w:numPr>
              <w:overflowPunct/>
              <w:autoSpaceDE/>
              <w:autoSpaceDN/>
              <w:adjustRightInd/>
              <w:spacing w:after="0"/>
              <w:contextualSpacing/>
              <w:jc w:val="both"/>
              <w:textAlignment w:val="auto"/>
              <w:rPr>
                <w:lang w:eastAsia="x-none"/>
              </w:rPr>
            </w:pPr>
            <w:r w:rsidRPr="005F3A3C">
              <w:rPr>
                <w:rFonts w:hint="eastAsia"/>
                <w:bCs/>
              </w:rPr>
              <w:t>N</w:t>
            </w:r>
            <w:r w:rsidRPr="005F3A3C">
              <w:rPr>
                <w:bCs/>
              </w:rPr>
              <w:t>ote: all the hops are within 32 slots from the DCI triggering</w:t>
            </w:r>
            <w:r w:rsidRPr="006154B3">
              <w:rPr>
                <w:bCs/>
              </w:rPr>
              <w:t xml:space="preserve"> the SRS for positioning with </w:t>
            </w:r>
            <w:proofErr w:type="spellStart"/>
            <w:r w:rsidRPr="006154B3">
              <w:rPr>
                <w:bCs/>
              </w:rPr>
              <w:t>tx</w:t>
            </w:r>
            <w:proofErr w:type="spellEnd"/>
            <w:r w:rsidRPr="006154B3">
              <w:rPr>
                <w:bCs/>
              </w:rPr>
              <w:t xml:space="preserve"> hopping</w:t>
            </w:r>
          </w:p>
        </w:tc>
      </w:tr>
    </w:tbl>
    <w:p w14:paraId="611BBD1B" w14:textId="77777777" w:rsidR="00A94EA2" w:rsidRDefault="00A94EA2" w:rsidP="00A94EA2">
      <w:pPr>
        <w:rPr>
          <w:b/>
          <w:lang w:val="en-US"/>
        </w:rPr>
      </w:pPr>
    </w:p>
    <w:p w14:paraId="7191C952" w14:textId="263B1898" w:rsidR="00D156C9" w:rsidRDefault="00D156C9" w:rsidP="00A94EA2">
      <w:pPr>
        <w:rPr>
          <w:bCs/>
          <w:lang w:val="en-US"/>
        </w:rPr>
      </w:pPr>
      <w:r>
        <w:rPr>
          <w:bCs/>
          <w:lang w:val="en-US"/>
        </w:rPr>
        <w:t xml:space="preserve">RAN1 has further discussed and concluded that the existing specifications do not enable </w:t>
      </w:r>
      <w:r w:rsidR="005A1F39">
        <w:rPr>
          <w:bCs/>
          <w:lang w:val="en-US"/>
        </w:rPr>
        <w:t xml:space="preserve">MAC CE based activation/deactivation of </w:t>
      </w:r>
      <w:r>
        <w:rPr>
          <w:bCs/>
          <w:lang w:val="en-US"/>
        </w:rPr>
        <w:t xml:space="preserve">SP </w:t>
      </w:r>
      <w:r w:rsidR="007E7565">
        <w:rPr>
          <w:bCs/>
          <w:lang w:val="en-US"/>
        </w:rPr>
        <w:t xml:space="preserve">positioning </w:t>
      </w:r>
      <w:r>
        <w:rPr>
          <w:bCs/>
          <w:lang w:val="en-US"/>
        </w:rPr>
        <w:t>SRS with Tx hopping</w:t>
      </w:r>
      <w:r w:rsidR="005A1F39">
        <w:rPr>
          <w:bCs/>
          <w:lang w:val="en-US"/>
        </w:rPr>
        <w:t xml:space="preserve"> in RRC_CONNECTED</w:t>
      </w:r>
      <w:r>
        <w:rPr>
          <w:bCs/>
          <w:lang w:val="en-US"/>
        </w:rPr>
        <w:t xml:space="preserve">. </w:t>
      </w:r>
      <w:r w:rsidR="00DC649D">
        <w:rPr>
          <w:bCs/>
          <w:lang w:val="en-US"/>
        </w:rPr>
        <w:t xml:space="preserve">RAN1 has discussed a potential solution and agreed to the following: </w:t>
      </w:r>
    </w:p>
    <w:p w14:paraId="4EE1EA3D" w14:textId="24DE8A1F" w:rsidR="00DC649D" w:rsidRDefault="003E0ECD" w:rsidP="00A94EA2">
      <w:pPr>
        <w:rPr>
          <w:bCs/>
          <w:lang w:val="en-US"/>
        </w:rPr>
      </w:pPr>
      <w:r>
        <w:rPr>
          <w:bCs/>
          <w:lang w:val="en-US"/>
        </w:rPr>
        <w:t>[</w:t>
      </w:r>
      <w:r w:rsidRPr="003E0ECD">
        <w:rPr>
          <w:bCs/>
          <w:highlight w:val="yellow"/>
          <w:lang w:val="en-US"/>
        </w:rPr>
        <w:t>To be updated pending RAN1#121 discussion</w:t>
      </w:r>
      <w:r>
        <w:rPr>
          <w:bCs/>
          <w:lang w:val="en-US"/>
        </w:rPr>
        <w:t>]</w:t>
      </w:r>
    </w:p>
    <w:p w14:paraId="056DAB57" w14:textId="77777777" w:rsidR="00DC649D" w:rsidRPr="00A94EA2" w:rsidRDefault="00DC649D" w:rsidP="00A94EA2">
      <w:pPr>
        <w:rPr>
          <w:bCs/>
          <w:lang w:val="en-US"/>
        </w:rPr>
      </w:pPr>
    </w:p>
    <w:p w14:paraId="0032A4D5" w14:textId="77777777" w:rsidR="00A94EA2" w:rsidRPr="00A94EA2" w:rsidRDefault="00A94EA2" w:rsidP="00A94EA2">
      <w:pPr>
        <w:rPr>
          <w:b/>
        </w:rPr>
      </w:pPr>
      <w:r w:rsidRPr="00A94EA2">
        <w:rPr>
          <w:b/>
        </w:rPr>
        <w:t>2. Actions:</w:t>
      </w:r>
    </w:p>
    <w:p w14:paraId="31EA21B2" w14:textId="77777777" w:rsidR="00A94EA2" w:rsidRPr="00A94EA2" w:rsidRDefault="00A94EA2" w:rsidP="00A94EA2">
      <w:r w:rsidRPr="00A94EA2">
        <w:rPr>
          <w:b/>
          <w:bCs/>
          <w:lang w:val="en-US"/>
        </w:rPr>
        <w:t>To RAN WG1:</w:t>
      </w:r>
    </w:p>
    <w:p w14:paraId="7E1B8AD8" w14:textId="614A5EF1" w:rsidR="00A94EA2" w:rsidRPr="00A94EA2" w:rsidRDefault="00A94EA2" w:rsidP="00A94EA2">
      <w:r w:rsidRPr="00A94EA2">
        <w:rPr>
          <w:b/>
          <w:bCs/>
        </w:rPr>
        <w:t>ACTION:</w:t>
      </w:r>
      <w:r w:rsidRPr="00A94EA2">
        <w:t xml:space="preserve"> </w:t>
      </w:r>
      <w:r w:rsidRPr="00A94EA2">
        <w:rPr>
          <w:lang w:val="en-US"/>
        </w:rPr>
        <w:t xml:space="preserve">RAN1 </w:t>
      </w:r>
      <w:r w:rsidR="00DC649D">
        <w:rPr>
          <w:lang w:val="en-US"/>
        </w:rPr>
        <w:t xml:space="preserve">respectfully asks RAN2 to confirm the </w:t>
      </w:r>
      <w:r w:rsidR="00567E05">
        <w:rPr>
          <w:lang w:val="en-US"/>
        </w:rPr>
        <w:t xml:space="preserve">feasibility of the above and </w:t>
      </w:r>
      <w:r w:rsidR="00DF00F8">
        <w:rPr>
          <w:lang w:val="en-US"/>
        </w:rPr>
        <w:t>reply with the outcome</w:t>
      </w:r>
      <w:r w:rsidRPr="00A94EA2">
        <w:t>.</w:t>
      </w:r>
    </w:p>
    <w:p w14:paraId="01AA7F40" w14:textId="77777777" w:rsidR="00A94EA2" w:rsidRPr="00A94EA2" w:rsidRDefault="00A94EA2" w:rsidP="00A94EA2"/>
    <w:p w14:paraId="04E07A9E" w14:textId="310B0C74" w:rsidR="00A94EA2" w:rsidRPr="00A94EA2" w:rsidRDefault="00A94EA2" w:rsidP="00A94EA2">
      <w:pPr>
        <w:rPr>
          <w:b/>
        </w:rPr>
      </w:pPr>
      <w:r w:rsidRPr="00A94EA2">
        <w:rPr>
          <w:b/>
        </w:rPr>
        <w:t>3. Date of Next RAN</w:t>
      </w:r>
      <w:r w:rsidR="00DF00F8">
        <w:rPr>
          <w:b/>
          <w:lang w:val="en-US"/>
        </w:rPr>
        <w:t>1</w:t>
      </w:r>
      <w:r w:rsidRPr="00A94EA2">
        <w:rPr>
          <w:b/>
        </w:rPr>
        <w:t xml:space="preserve"> Meetings:</w:t>
      </w:r>
    </w:p>
    <w:p w14:paraId="32CCB400" w14:textId="510902E9" w:rsidR="00A94EA2" w:rsidRPr="00A94EA2" w:rsidRDefault="00A94EA2" w:rsidP="00A94EA2">
      <w:pPr>
        <w:rPr>
          <w:bCs/>
          <w:lang w:val="sv-SE"/>
        </w:rPr>
      </w:pPr>
      <w:r w:rsidRPr="00A94EA2">
        <w:t>TSG RAN WG</w:t>
      </w:r>
      <w:r w:rsidR="00DF00F8">
        <w:rPr>
          <w:lang w:val="en-US"/>
        </w:rPr>
        <w:t>1</w:t>
      </w:r>
      <w:r w:rsidRPr="00A94EA2">
        <w:t xml:space="preserve"> Meeting #1</w:t>
      </w:r>
      <w:r w:rsidRPr="00A94EA2">
        <w:rPr>
          <w:lang w:val="en-US"/>
        </w:rPr>
        <w:t>2</w:t>
      </w:r>
      <w:r w:rsidR="00DE684C">
        <w:rPr>
          <w:lang w:val="en-US"/>
        </w:rPr>
        <w:t>2</w:t>
      </w:r>
      <w:r w:rsidRPr="00A94EA2">
        <w:t xml:space="preserve">                </w:t>
      </w:r>
      <w:r w:rsidR="00264CA6">
        <w:t>25</w:t>
      </w:r>
      <w:r w:rsidRPr="00A94EA2">
        <w:t xml:space="preserve"> </w:t>
      </w:r>
      <w:r w:rsidR="00264CA6">
        <w:t>Aug</w:t>
      </w:r>
      <w:r w:rsidRPr="00A94EA2">
        <w:t xml:space="preserve">. – </w:t>
      </w:r>
      <w:r w:rsidR="00264CA6">
        <w:t>29</w:t>
      </w:r>
      <w:r w:rsidRPr="00A94EA2">
        <w:t xml:space="preserve"> </w:t>
      </w:r>
      <w:proofErr w:type="gramStart"/>
      <w:r w:rsidR="00264CA6">
        <w:t>Aug</w:t>
      </w:r>
      <w:r w:rsidRPr="00A94EA2">
        <w:t>.,</w:t>
      </w:r>
      <w:proofErr w:type="gramEnd"/>
      <w:r w:rsidRPr="00A94EA2">
        <w:t xml:space="preserve"> 202</w:t>
      </w:r>
      <w:r w:rsidR="00264CA6">
        <w:t>5</w:t>
      </w:r>
      <w:r w:rsidRPr="00A94EA2">
        <w:t xml:space="preserve">      </w:t>
      </w:r>
      <w:r w:rsidRPr="00A94EA2">
        <w:rPr>
          <w:lang w:val="en-US"/>
        </w:rPr>
        <w:t xml:space="preserve">       </w:t>
      </w:r>
      <w:r w:rsidRPr="00A94EA2">
        <w:t xml:space="preserve">  </w:t>
      </w:r>
      <w:r w:rsidR="00264CA6">
        <w:rPr>
          <w:bCs/>
          <w:lang w:val="en-US"/>
        </w:rPr>
        <w:t>Bengaluru</w:t>
      </w:r>
      <w:r w:rsidRPr="00A94EA2">
        <w:rPr>
          <w:bCs/>
          <w:lang w:val="en-US"/>
        </w:rPr>
        <w:t xml:space="preserve">, </w:t>
      </w:r>
      <w:r w:rsidR="00264CA6">
        <w:rPr>
          <w:bCs/>
          <w:lang w:val="en-US"/>
        </w:rPr>
        <w:t>India</w:t>
      </w:r>
    </w:p>
    <w:p w14:paraId="72224219" w14:textId="00C5896D" w:rsidR="00A94EA2" w:rsidRPr="00A94EA2" w:rsidRDefault="00A94EA2" w:rsidP="00A94EA2">
      <w:pPr>
        <w:rPr>
          <w:lang w:val="en-US"/>
        </w:rPr>
      </w:pPr>
      <w:r w:rsidRPr="00A94EA2">
        <w:t>TSG RAN WG</w:t>
      </w:r>
      <w:r w:rsidR="00DF00F8">
        <w:rPr>
          <w:lang w:val="en-US"/>
        </w:rPr>
        <w:t>1</w:t>
      </w:r>
      <w:r w:rsidRPr="00A94EA2">
        <w:t xml:space="preserve"> Meeting #1</w:t>
      </w:r>
      <w:r w:rsidRPr="00A94EA2">
        <w:rPr>
          <w:lang w:val="en-US"/>
        </w:rPr>
        <w:t>2</w:t>
      </w:r>
      <w:r w:rsidR="00DE684C">
        <w:rPr>
          <w:lang w:val="en-US"/>
        </w:rPr>
        <w:t>2-bis</w:t>
      </w:r>
      <w:r w:rsidRPr="00A94EA2">
        <w:t xml:space="preserve">           </w:t>
      </w:r>
      <w:r w:rsidRPr="00A94EA2">
        <w:rPr>
          <w:lang w:val="en-US"/>
        </w:rPr>
        <w:t xml:space="preserve"> </w:t>
      </w:r>
      <w:r w:rsidR="00DE684C">
        <w:rPr>
          <w:lang w:val="en-US"/>
        </w:rPr>
        <w:t xml:space="preserve"> </w:t>
      </w:r>
      <w:r w:rsidRPr="00A94EA2">
        <w:rPr>
          <w:lang w:val="en-US"/>
        </w:rPr>
        <w:t>13</w:t>
      </w:r>
      <w:r w:rsidRPr="00A94EA2">
        <w:t xml:space="preserve"> </w:t>
      </w:r>
      <w:r w:rsidR="00264CA6">
        <w:rPr>
          <w:lang w:val="en-US"/>
        </w:rPr>
        <w:t>Oct</w:t>
      </w:r>
      <w:r w:rsidRPr="00A94EA2">
        <w:t>. – 1</w:t>
      </w:r>
      <w:r w:rsidRPr="00A94EA2">
        <w:rPr>
          <w:lang w:val="en-US"/>
        </w:rPr>
        <w:t>7</w:t>
      </w:r>
      <w:r w:rsidRPr="00A94EA2">
        <w:t xml:space="preserve"> </w:t>
      </w:r>
      <w:proofErr w:type="gramStart"/>
      <w:r w:rsidR="00264CA6">
        <w:rPr>
          <w:lang w:val="en-US"/>
        </w:rPr>
        <w:t>Oct</w:t>
      </w:r>
      <w:r w:rsidRPr="00A94EA2">
        <w:t>.,</w:t>
      </w:r>
      <w:proofErr w:type="gramEnd"/>
      <w:r w:rsidRPr="00A94EA2">
        <w:t xml:space="preserve"> 202</w:t>
      </w:r>
      <w:r w:rsidR="00264CA6">
        <w:t>5</w:t>
      </w:r>
      <w:r w:rsidRPr="00A94EA2">
        <w:t xml:space="preserve">      </w:t>
      </w:r>
      <w:r w:rsidRPr="00A94EA2">
        <w:rPr>
          <w:lang w:val="en-US"/>
        </w:rPr>
        <w:t xml:space="preserve">   </w:t>
      </w:r>
      <w:r w:rsidRPr="00A94EA2">
        <w:t xml:space="preserve"> </w:t>
      </w:r>
      <w:r w:rsidR="00DF358E">
        <w:t xml:space="preserve"> </w:t>
      </w:r>
      <w:r w:rsidR="00264CA6">
        <w:rPr>
          <w:bCs/>
          <w:lang w:val="en-US"/>
        </w:rPr>
        <w:t>Prague</w:t>
      </w:r>
      <w:r w:rsidRPr="00A94EA2">
        <w:rPr>
          <w:bCs/>
          <w:lang w:val="en-US"/>
        </w:rPr>
        <w:t xml:space="preserve">, </w:t>
      </w:r>
      <w:r w:rsidR="00DF358E">
        <w:rPr>
          <w:bCs/>
          <w:lang w:val="en-US"/>
        </w:rPr>
        <w:t>Czech Republic</w:t>
      </w:r>
    </w:p>
    <w:p w14:paraId="274EAF6F" w14:textId="77777777" w:rsidR="00A94EA2" w:rsidRPr="00A94EA2" w:rsidRDefault="00A94EA2" w:rsidP="00A94EA2">
      <w:pPr>
        <w:rPr>
          <w:b/>
          <w:bCs/>
        </w:rPr>
      </w:pPr>
    </w:p>
    <w:p w14:paraId="362BA024" w14:textId="77777777" w:rsidR="00AC26A9" w:rsidRPr="00AC26A9" w:rsidRDefault="00AC26A9" w:rsidP="00704563">
      <w:pPr>
        <w:rPr>
          <w:lang w:val="en-US"/>
        </w:rPr>
      </w:pPr>
    </w:p>
    <w:sectPr w:rsidR="00AC26A9" w:rsidRPr="00AC26A9"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2BE30" w14:textId="77777777" w:rsidR="00AF37B4" w:rsidRDefault="00AF37B4">
      <w:r>
        <w:separator/>
      </w:r>
    </w:p>
  </w:endnote>
  <w:endnote w:type="continuationSeparator" w:id="0">
    <w:p w14:paraId="124C155E" w14:textId="77777777" w:rsidR="00AF37B4" w:rsidRDefault="00AF37B4">
      <w:r>
        <w:continuationSeparator/>
      </w:r>
    </w:p>
  </w:endnote>
  <w:endnote w:type="continuationNotice" w:id="1">
    <w:p w14:paraId="21103804" w14:textId="77777777" w:rsidR="00AF37B4" w:rsidRDefault="00AF37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4FF8F" w14:textId="77777777" w:rsidR="00AF37B4" w:rsidRDefault="00AF37B4">
      <w:r>
        <w:separator/>
      </w:r>
    </w:p>
  </w:footnote>
  <w:footnote w:type="continuationSeparator" w:id="0">
    <w:p w14:paraId="4EC9EF9D" w14:textId="77777777" w:rsidR="00AF37B4" w:rsidRDefault="00AF37B4">
      <w:r>
        <w:continuationSeparator/>
      </w:r>
    </w:p>
  </w:footnote>
  <w:footnote w:type="continuationNotice" w:id="1">
    <w:p w14:paraId="217C8059" w14:textId="77777777" w:rsidR="00AF37B4" w:rsidRDefault="00AF37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705E91"/>
    <w:multiLevelType w:val="hybridMultilevel"/>
    <w:tmpl w:val="57689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9"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2"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3"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396"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15"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6"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17"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18"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3"/>
  </w:num>
  <w:num w:numId="2" w16cid:durableId="1399550110">
    <w:abstractNumId w:val="11"/>
  </w:num>
  <w:num w:numId="3" w16cid:durableId="1844465085">
    <w:abstractNumId w:val="18"/>
  </w:num>
  <w:num w:numId="4" w16cid:durableId="1089430903">
    <w:abstractNumId w:val="12"/>
  </w:num>
  <w:num w:numId="5" w16cid:durableId="415250413">
    <w:abstractNumId w:val="10"/>
  </w:num>
  <w:num w:numId="6" w16cid:durableId="1745105243">
    <w:abstractNumId w:val="2"/>
  </w:num>
  <w:num w:numId="7" w16cid:durableId="281886597">
    <w:abstractNumId w:val="16"/>
  </w:num>
  <w:num w:numId="8" w16cid:durableId="126827553">
    <w:abstractNumId w:val="8"/>
  </w:num>
  <w:num w:numId="9" w16cid:durableId="1734768043">
    <w:abstractNumId w:val="17"/>
  </w:num>
  <w:num w:numId="10" w16cid:durableId="457798413">
    <w:abstractNumId w:val="15"/>
  </w:num>
  <w:num w:numId="11" w16cid:durableId="1696927724">
    <w:abstractNumId w:val="9"/>
  </w:num>
  <w:num w:numId="12" w16cid:durableId="1357385142">
    <w:abstractNumId w:val="7"/>
  </w:num>
  <w:num w:numId="13" w16cid:durableId="894194636">
    <w:abstractNumId w:val="14"/>
  </w:num>
  <w:num w:numId="14" w16cid:durableId="1874994244">
    <w:abstractNumId w:val="0"/>
  </w:num>
  <w:num w:numId="15" w16cid:durableId="1750037597">
    <w:abstractNumId w:val="6"/>
  </w:num>
  <w:num w:numId="16" w16cid:durableId="55593598">
    <w:abstractNumId w:val="13"/>
  </w:num>
  <w:num w:numId="17" w16cid:durableId="741559504">
    <w:abstractNumId w:val="4"/>
  </w:num>
  <w:num w:numId="18" w16cid:durableId="229510143">
    <w:abstractNumId w:val="5"/>
  </w:num>
  <w:num w:numId="19" w16cid:durableId="928466631">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DC1"/>
    <w:rsid w:val="0000626F"/>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6F9"/>
    <w:rsid w:val="000218DB"/>
    <w:rsid w:val="0002193D"/>
    <w:rsid w:val="00021942"/>
    <w:rsid w:val="00021990"/>
    <w:rsid w:val="00021D44"/>
    <w:rsid w:val="00021ECE"/>
    <w:rsid w:val="00022660"/>
    <w:rsid w:val="00022684"/>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AD8"/>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5D2"/>
    <w:rsid w:val="0006160E"/>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D9"/>
    <w:rsid w:val="00080E89"/>
    <w:rsid w:val="00081171"/>
    <w:rsid w:val="000812BC"/>
    <w:rsid w:val="00081387"/>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2AD"/>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524"/>
    <w:rsid w:val="000B5673"/>
    <w:rsid w:val="000B5875"/>
    <w:rsid w:val="000B5B02"/>
    <w:rsid w:val="000B5C74"/>
    <w:rsid w:val="000B5E24"/>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72CE"/>
    <w:rsid w:val="000C77CA"/>
    <w:rsid w:val="000C789E"/>
    <w:rsid w:val="000C7B05"/>
    <w:rsid w:val="000C7BEC"/>
    <w:rsid w:val="000D0254"/>
    <w:rsid w:val="000D04CA"/>
    <w:rsid w:val="000D056B"/>
    <w:rsid w:val="000D0590"/>
    <w:rsid w:val="000D08AE"/>
    <w:rsid w:val="000D094C"/>
    <w:rsid w:val="000D0C91"/>
    <w:rsid w:val="000D0D65"/>
    <w:rsid w:val="000D0E28"/>
    <w:rsid w:val="000D0F86"/>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660"/>
    <w:rsid w:val="000E06E2"/>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214"/>
    <w:rsid w:val="000F666C"/>
    <w:rsid w:val="000F6873"/>
    <w:rsid w:val="000F7191"/>
    <w:rsid w:val="000F7230"/>
    <w:rsid w:val="000F79A0"/>
    <w:rsid w:val="000F79D6"/>
    <w:rsid w:val="000F7ACC"/>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598"/>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87"/>
    <w:rsid w:val="00143F92"/>
    <w:rsid w:val="001443DC"/>
    <w:rsid w:val="00144411"/>
    <w:rsid w:val="0014464C"/>
    <w:rsid w:val="00144949"/>
    <w:rsid w:val="00144D9D"/>
    <w:rsid w:val="00146075"/>
    <w:rsid w:val="00146182"/>
    <w:rsid w:val="001462BE"/>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8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45E"/>
    <w:rsid w:val="001C1628"/>
    <w:rsid w:val="001C1BF0"/>
    <w:rsid w:val="001C1C14"/>
    <w:rsid w:val="001C1E40"/>
    <w:rsid w:val="001C1F43"/>
    <w:rsid w:val="001C2053"/>
    <w:rsid w:val="001C238F"/>
    <w:rsid w:val="001C25B2"/>
    <w:rsid w:val="001C2708"/>
    <w:rsid w:val="001C270D"/>
    <w:rsid w:val="001C2BDA"/>
    <w:rsid w:val="001C344B"/>
    <w:rsid w:val="001C346C"/>
    <w:rsid w:val="001C38A5"/>
    <w:rsid w:val="001C3CA6"/>
    <w:rsid w:val="001C4182"/>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4DE"/>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D5C"/>
    <w:rsid w:val="001D4F3D"/>
    <w:rsid w:val="001D4FE3"/>
    <w:rsid w:val="001D5039"/>
    <w:rsid w:val="001D52BE"/>
    <w:rsid w:val="001D5E52"/>
    <w:rsid w:val="001D6030"/>
    <w:rsid w:val="001D605C"/>
    <w:rsid w:val="001D60CA"/>
    <w:rsid w:val="001D6350"/>
    <w:rsid w:val="001D64B9"/>
    <w:rsid w:val="001D685C"/>
    <w:rsid w:val="001D6C2E"/>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EC6"/>
    <w:rsid w:val="001F2124"/>
    <w:rsid w:val="001F2372"/>
    <w:rsid w:val="001F25E8"/>
    <w:rsid w:val="001F268A"/>
    <w:rsid w:val="001F2941"/>
    <w:rsid w:val="001F2A23"/>
    <w:rsid w:val="001F2D2D"/>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4FC"/>
    <w:rsid w:val="0020078F"/>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B39"/>
    <w:rsid w:val="00202F91"/>
    <w:rsid w:val="00203289"/>
    <w:rsid w:val="002033F0"/>
    <w:rsid w:val="00203461"/>
    <w:rsid w:val="002037A4"/>
    <w:rsid w:val="00203965"/>
    <w:rsid w:val="00203D34"/>
    <w:rsid w:val="00203F28"/>
    <w:rsid w:val="00203FA4"/>
    <w:rsid w:val="00204140"/>
    <w:rsid w:val="00204296"/>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508F"/>
    <w:rsid w:val="002151FD"/>
    <w:rsid w:val="0021523F"/>
    <w:rsid w:val="00215514"/>
    <w:rsid w:val="002159D6"/>
    <w:rsid w:val="00215A16"/>
    <w:rsid w:val="00215C63"/>
    <w:rsid w:val="00215F0E"/>
    <w:rsid w:val="00216244"/>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857"/>
    <w:rsid w:val="002229A2"/>
    <w:rsid w:val="00222A7A"/>
    <w:rsid w:val="002230D2"/>
    <w:rsid w:val="002235A8"/>
    <w:rsid w:val="00223A75"/>
    <w:rsid w:val="00223DEC"/>
    <w:rsid w:val="00223E0D"/>
    <w:rsid w:val="0022436C"/>
    <w:rsid w:val="0022472B"/>
    <w:rsid w:val="00224A2C"/>
    <w:rsid w:val="00224D55"/>
    <w:rsid w:val="0022511E"/>
    <w:rsid w:val="00225164"/>
    <w:rsid w:val="0022530C"/>
    <w:rsid w:val="002253F5"/>
    <w:rsid w:val="00225413"/>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3D4"/>
    <w:rsid w:val="00247487"/>
    <w:rsid w:val="0024752D"/>
    <w:rsid w:val="0024772E"/>
    <w:rsid w:val="0024781A"/>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FD1"/>
    <w:rsid w:val="0026410F"/>
    <w:rsid w:val="00264256"/>
    <w:rsid w:val="00264418"/>
    <w:rsid w:val="00264CA6"/>
    <w:rsid w:val="00264DEC"/>
    <w:rsid w:val="0026515D"/>
    <w:rsid w:val="002651FD"/>
    <w:rsid w:val="0026533C"/>
    <w:rsid w:val="0026555B"/>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DB9"/>
    <w:rsid w:val="00280F72"/>
    <w:rsid w:val="0028105A"/>
    <w:rsid w:val="0028115B"/>
    <w:rsid w:val="002811F8"/>
    <w:rsid w:val="0028198A"/>
    <w:rsid w:val="00281AC3"/>
    <w:rsid w:val="00281B66"/>
    <w:rsid w:val="00281CB9"/>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B44"/>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FCE"/>
    <w:rsid w:val="00295FEC"/>
    <w:rsid w:val="0029620F"/>
    <w:rsid w:val="00296397"/>
    <w:rsid w:val="00296D6D"/>
    <w:rsid w:val="00296E1F"/>
    <w:rsid w:val="002970F9"/>
    <w:rsid w:val="002974FC"/>
    <w:rsid w:val="00297606"/>
    <w:rsid w:val="00297C98"/>
    <w:rsid w:val="00297CC1"/>
    <w:rsid w:val="00297CFE"/>
    <w:rsid w:val="002A0024"/>
    <w:rsid w:val="002A02CB"/>
    <w:rsid w:val="002A05F0"/>
    <w:rsid w:val="002A067B"/>
    <w:rsid w:val="002A0804"/>
    <w:rsid w:val="002A0DE4"/>
    <w:rsid w:val="002A0F91"/>
    <w:rsid w:val="002A1126"/>
    <w:rsid w:val="002A1181"/>
    <w:rsid w:val="002A15B3"/>
    <w:rsid w:val="002A1891"/>
    <w:rsid w:val="002A1974"/>
    <w:rsid w:val="002A1BDC"/>
    <w:rsid w:val="002A1D6F"/>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A3A"/>
    <w:rsid w:val="002C4B53"/>
    <w:rsid w:val="002C4C68"/>
    <w:rsid w:val="002C4D70"/>
    <w:rsid w:val="002C5280"/>
    <w:rsid w:val="002C56CC"/>
    <w:rsid w:val="002C584D"/>
    <w:rsid w:val="002C5CBB"/>
    <w:rsid w:val="002C5D11"/>
    <w:rsid w:val="002C6A97"/>
    <w:rsid w:val="002C6E3E"/>
    <w:rsid w:val="002C7B95"/>
    <w:rsid w:val="002C7BA0"/>
    <w:rsid w:val="002C7C36"/>
    <w:rsid w:val="002D03B3"/>
    <w:rsid w:val="002D05C4"/>
    <w:rsid w:val="002D07D3"/>
    <w:rsid w:val="002D07D9"/>
    <w:rsid w:val="002D0850"/>
    <w:rsid w:val="002D08F0"/>
    <w:rsid w:val="002D0D30"/>
    <w:rsid w:val="002D0E96"/>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964"/>
    <w:rsid w:val="002E6A17"/>
    <w:rsid w:val="002E6DEE"/>
    <w:rsid w:val="002E6E42"/>
    <w:rsid w:val="002E6E47"/>
    <w:rsid w:val="002E6F3C"/>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4404"/>
    <w:rsid w:val="002F46CA"/>
    <w:rsid w:val="002F4DF9"/>
    <w:rsid w:val="002F517C"/>
    <w:rsid w:val="002F53EA"/>
    <w:rsid w:val="002F57E1"/>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8D7"/>
    <w:rsid w:val="00304DA5"/>
    <w:rsid w:val="00304E42"/>
    <w:rsid w:val="00304EC7"/>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D00"/>
    <w:rsid w:val="00315FC6"/>
    <w:rsid w:val="0031630B"/>
    <w:rsid w:val="0031668E"/>
    <w:rsid w:val="00316A47"/>
    <w:rsid w:val="00316EC7"/>
    <w:rsid w:val="00317604"/>
    <w:rsid w:val="0031771F"/>
    <w:rsid w:val="003179C3"/>
    <w:rsid w:val="00317BF6"/>
    <w:rsid w:val="00317F47"/>
    <w:rsid w:val="00317F8A"/>
    <w:rsid w:val="0032021E"/>
    <w:rsid w:val="003206C6"/>
    <w:rsid w:val="00320A3E"/>
    <w:rsid w:val="00320A6E"/>
    <w:rsid w:val="00320CB3"/>
    <w:rsid w:val="00320DCD"/>
    <w:rsid w:val="00320E94"/>
    <w:rsid w:val="0032119C"/>
    <w:rsid w:val="003213B9"/>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E6D"/>
    <w:rsid w:val="00327EAA"/>
    <w:rsid w:val="003302A3"/>
    <w:rsid w:val="003303C5"/>
    <w:rsid w:val="0033081F"/>
    <w:rsid w:val="00330AFE"/>
    <w:rsid w:val="00330DB1"/>
    <w:rsid w:val="0033105E"/>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86E"/>
    <w:rsid w:val="003449C7"/>
    <w:rsid w:val="003449E4"/>
    <w:rsid w:val="00345203"/>
    <w:rsid w:val="00345A0D"/>
    <w:rsid w:val="003461BE"/>
    <w:rsid w:val="003462D7"/>
    <w:rsid w:val="003465E5"/>
    <w:rsid w:val="003466F1"/>
    <w:rsid w:val="00346ADA"/>
    <w:rsid w:val="00346B1C"/>
    <w:rsid w:val="00346B8E"/>
    <w:rsid w:val="00346E52"/>
    <w:rsid w:val="00346E75"/>
    <w:rsid w:val="00347245"/>
    <w:rsid w:val="003472CC"/>
    <w:rsid w:val="003474B8"/>
    <w:rsid w:val="00347680"/>
    <w:rsid w:val="00347A64"/>
    <w:rsid w:val="00347C98"/>
    <w:rsid w:val="00347CFD"/>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559"/>
    <w:rsid w:val="003545CC"/>
    <w:rsid w:val="00354BF8"/>
    <w:rsid w:val="00355088"/>
    <w:rsid w:val="00355142"/>
    <w:rsid w:val="0035581A"/>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DF6"/>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3FE"/>
    <w:rsid w:val="003A0D4A"/>
    <w:rsid w:val="003A10D1"/>
    <w:rsid w:val="003A114E"/>
    <w:rsid w:val="003A126D"/>
    <w:rsid w:val="003A1D7D"/>
    <w:rsid w:val="003A1F12"/>
    <w:rsid w:val="003A2658"/>
    <w:rsid w:val="003A28E3"/>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4B1"/>
    <w:rsid w:val="003A75A0"/>
    <w:rsid w:val="003A75F1"/>
    <w:rsid w:val="003A7728"/>
    <w:rsid w:val="003A77CA"/>
    <w:rsid w:val="003A7966"/>
    <w:rsid w:val="003A7BAF"/>
    <w:rsid w:val="003B030B"/>
    <w:rsid w:val="003B037C"/>
    <w:rsid w:val="003B08CD"/>
    <w:rsid w:val="003B0ABB"/>
    <w:rsid w:val="003B1161"/>
    <w:rsid w:val="003B1788"/>
    <w:rsid w:val="003B18E7"/>
    <w:rsid w:val="003B1B7C"/>
    <w:rsid w:val="003B1C7B"/>
    <w:rsid w:val="003B20A2"/>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EC6"/>
    <w:rsid w:val="003C0F3C"/>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779"/>
    <w:rsid w:val="003C4F1A"/>
    <w:rsid w:val="003C509B"/>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CD"/>
    <w:rsid w:val="003D0E58"/>
    <w:rsid w:val="003D1076"/>
    <w:rsid w:val="003D1193"/>
    <w:rsid w:val="003D144E"/>
    <w:rsid w:val="003D14C4"/>
    <w:rsid w:val="003D1E51"/>
    <w:rsid w:val="003D1F20"/>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448"/>
    <w:rsid w:val="003D662B"/>
    <w:rsid w:val="003D6812"/>
    <w:rsid w:val="003D692C"/>
    <w:rsid w:val="003D6E6B"/>
    <w:rsid w:val="003D73D9"/>
    <w:rsid w:val="003D767C"/>
    <w:rsid w:val="003D774E"/>
    <w:rsid w:val="003D782D"/>
    <w:rsid w:val="003D7986"/>
    <w:rsid w:val="003D79EA"/>
    <w:rsid w:val="003D7E01"/>
    <w:rsid w:val="003E031F"/>
    <w:rsid w:val="003E065B"/>
    <w:rsid w:val="003E0996"/>
    <w:rsid w:val="003E0ECD"/>
    <w:rsid w:val="003E0F5A"/>
    <w:rsid w:val="003E160B"/>
    <w:rsid w:val="003E17F9"/>
    <w:rsid w:val="003E2396"/>
    <w:rsid w:val="003E2A36"/>
    <w:rsid w:val="003E2F9C"/>
    <w:rsid w:val="003E3652"/>
    <w:rsid w:val="003E389D"/>
    <w:rsid w:val="003E3CA9"/>
    <w:rsid w:val="003E3E24"/>
    <w:rsid w:val="003E3F38"/>
    <w:rsid w:val="003E42DD"/>
    <w:rsid w:val="003E4580"/>
    <w:rsid w:val="003E46E9"/>
    <w:rsid w:val="003E4C6F"/>
    <w:rsid w:val="003E4ED2"/>
    <w:rsid w:val="003E521B"/>
    <w:rsid w:val="003E5428"/>
    <w:rsid w:val="003E5A19"/>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9D3"/>
    <w:rsid w:val="003F1A7F"/>
    <w:rsid w:val="003F20DA"/>
    <w:rsid w:val="003F23DF"/>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D59"/>
    <w:rsid w:val="003F5F83"/>
    <w:rsid w:val="003F636B"/>
    <w:rsid w:val="003F6484"/>
    <w:rsid w:val="003F6521"/>
    <w:rsid w:val="003F6988"/>
    <w:rsid w:val="003F6DE3"/>
    <w:rsid w:val="003F6E9F"/>
    <w:rsid w:val="003F702F"/>
    <w:rsid w:val="003F762A"/>
    <w:rsid w:val="003F782F"/>
    <w:rsid w:val="003F79B0"/>
    <w:rsid w:val="003F7CBB"/>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877"/>
    <w:rsid w:val="00441C21"/>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77A0"/>
    <w:rsid w:val="004478B9"/>
    <w:rsid w:val="00447EFA"/>
    <w:rsid w:val="00450392"/>
    <w:rsid w:val="00450A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228"/>
    <w:rsid w:val="004725B5"/>
    <w:rsid w:val="004725FE"/>
    <w:rsid w:val="00472942"/>
    <w:rsid w:val="00472B8D"/>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598"/>
    <w:rsid w:val="004A07E4"/>
    <w:rsid w:val="004A083E"/>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3816"/>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1085"/>
    <w:rsid w:val="004B1312"/>
    <w:rsid w:val="004B1702"/>
    <w:rsid w:val="004B1A06"/>
    <w:rsid w:val="004B1CDA"/>
    <w:rsid w:val="004B1F73"/>
    <w:rsid w:val="004B21AA"/>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C70"/>
    <w:rsid w:val="004E3E10"/>
    <w:rsid w:val="004E470F"/>
    <w:rsid w:val="004E48FC"/>
    <w:rsid w:val="004E497F"/>
    <w:rsid w:val="004E4A54"/>
    <w:rsid w:val="004E4AFC"/>
    <w:rsid w:val="004E4C78"/>
    <w:rsid w:val="004E4EFF"/>
    <w:rsid w:val="004E512B"/>
    <w:rsid w:val="004E52D3"/>
    <w:rsid w:val="004E555F"/>
    <w:rsid w:val="004E59D6"/>
    <w:rsid w:val="004E5E6A"/>
    <w:rsid w:val="004E6272"/>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C2E"/>
    <w:rsid w:val="004F0D0D"/>
    <w:rsid w:val="004F0DB4"/>
    <w:rsid w:val="004F0E23"/>
    <w:rsid w:val="004F0E58"/>
    <w:rsid w:val="004F0F6F"/>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6009"/>
    <w:rsid w:val="0051625A"/>
    <w:rsid w:val="005163B4"/>
    <w:rsid w:val="005164C0"/>
    <w:rsid w:val="00516579"/>
    <w:rsid w:val="00516666"/>
    <w:rsid w:val="005166C7"/>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32F"/>
    <w:rsid w:val="00522657"/>
    <w:rsid w:val="00522672"/>
    <w:rsid w:val="0052270A"/>
    <w:rsid w:val="00522A56"/>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13"/>
    <w:rsid w:val="00536B4D"/>
    <w:rsid w:val="00536BD1"/>
    <w:rsid w:val="005377D0"/>
    <w:rsid w:val="00537A3D"/>
    <w:rsid w:val="00537ACE"/>
    <w:rsid w:val="00537CD7"/>
    <w:rsid w:val="00537F43"/>
    <w:rsid w:val="00537F4F"/>
    <w:rsid w:val="005403F9"/>
    <w:rsid w:val="00540809"/>
    <w:rsid w:val="00540A5A"/>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0A3"/>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7F4"/>
    <w:rsid w:val="00551897"/>
    <w:rsid w:val="005518FB"/>
    <w:rsid w:val="0055195C"/>
    <w:rsid w:val="005519D5"/>
    <w:rsid w:val="00551BD0"/>
    <w:rsid w:val="005526A0"/>
    <w:rsid w:val="00552A89"/>
    <w:rsid w:val="00552D7C"/>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67E05"/>
    <w:rsid w:val="00570262"/>
    <w:rsid w:val="005703A5"/>
    <w:rsid w:val="005705FC"/>
    <w:rsid w:val="00570C10"/>
    <w:rsid w:val="00570C33"/>
    <w:rsid w:val="005712F5"/>
    <w:rsid w:val="005713FF"/>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7D8"/>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1F39"/>
    <w:rsid w:val="005A2293"/>
    <w:rsid w:val="005A2421"/>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510C"/>
    <w:rsid w:val="005A5208"/>
    <w:rsid w:val="005A53C0"/>
    <w:rsid w:val="005A54A1"/>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BA2"/>
    <w:rsid w:val="005A7BAA"/>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712D"/>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5CA"/>
    <w:rsid w:val="005E2722"/>
    <w:rsid w:val="005E2732"/>
    <w:rsid w:val="005E27E4"/>
    <w:rsid w:val="005E2C98"/>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3A2"/>
    <w:rsid w:val="005E6613"/>
    <w:rsid w:val="005E666B"/>
    <w:rsid w:val="005E6953"/>
    <w:rsid w:val="005E701C"/>
    <w:rsid w:val="005E75CE"/>
    <w:rsid w:val="005E778E"/>
    <w:rsid w:val="005E7AEC"/>
    <w:rsid w:val="005E7D14"/>
    <w:rsid w:val="005E7F0A"/>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30B"/>
    <w:rsid w:val="0060145A"/>
    <w:rsid w:val="006015F5"/>
    <w:rsid w:val="006017E6"/>
    <w:rsid w:val="006018A4"/>
    <w:rsid w:val="0060196A"/>
    <w:rsid w:val="00601B65"/>
    <w:rsid w:val="00601BD4"/>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E79"/>
    <w:rsid w:val="006134DE"/>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95"/>
    <w:rsid w:val="006340A9"/>
    <w:rsid w:val="006342EE"/>
    <w:rsid w:val="00634341"/>
    <w:rsid w:val="00634495"/>
    <w:rsid w:val="006345C3"/>
    <w:rsid w:val="00634954"/>
    <w:rsid w:val="00634A07"/>
    <w:rsid w:val="00634B63"/>
    <w:rsid w:val="00634D1B"/>
    <w:rsid w:val="006351DE"/>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5AC"/>
    <w:rsid w:val="00661820"/>
    <w:rsid w:val="0066185B"/>
    <w:rsid w:val="00661CC8"/>
    <w:rsid w:val="00661D3D"/>
    <w:rsid w:val="00661D3E"/>
    <w:rsid w:val="00662144"/>
    <w:rsid w:val="00662356"/>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73E"/>
    <w:rsid w:val="0067090B"/>
    <w:rsid w:val="00670A1E"/>
    <w:rsid w:val="00670DDA"/>
    <w:rsid w:val="006712A7"/>
    <w:rsid w:val="00671536"/>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DC"/>
    <w:rsid w:val="00682242"/>
    <w:rsid w:val="00682519"/>
    <w:rsid w:val="0068253B"/>
    <w:rsid w:val="0068255B"/>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EBF"/>
    <w:rsid w:val="00687FCF"/>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85"/>
    <w:rsid w:val="006A59CB"/>
    <w:rsid w:val="006A5BC3"/>
    <w:rsid w:val="006A5E1B"/>
    <w:rsid w:val="006A619F"/>
    <w:rsid w:val="006A6331"/>
    <w:rsid w:val="006A677F"/>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7"/>
    <w:rsid w:val="006D45C5"/>
    <w:rsid w:val="006D4697"/>
    <w:rsid w:val="006D47E8"/>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CB8"/>
    <w:rsid w:val="006E32CB"/>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493"/>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178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1672"/>
    <w:rsid w:val="00741716"/>
    <w:rsid w:val="00741A85"/>
    <w:rsid w:val="00741B7C"/>
    <w:rsid w:val="00741D3E"/>
    <w:rsid w:val="00741F20"/>
    <w:rsid w:val="00742066"/>
    <w:rsid w:val="00742814"/>
    <w:rsid w:val="0074295B"/>
    <w:rsid w:val="00742C56"/>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902"/>
    <w:rsid w:val="00754157"/>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1CB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F"/>
    <w:rsid w:val="007725E3"/>
    <w:rsid w:val="0077288A"/>
    <w:rsid w:val="00772A48"/>
    <w:rsid w:val="00772ECA"/>
    <w:rsid w:val="0077329F"/>
    <w:rsid w:val="0077342A"/>
    <w:rsid w:val="00773654"/>
    <w:rsid w:val="00773851"/>
    <w:rsid w:val="007739FC"/>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2DF"/>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D2"/>
    <w:rsid w:val="0078430A"/>
    <w:rsid w:val="007843A6"/>
    <w:rsid w:val="0078457B"/>
    <w:rsid w:val="00784714"/>
    <w:rsid w:val="007847AE"/>
    <w:rsid w:val="00784C77"/>
    <w:rsid w:val="007852B1"/>
    <w:rsid w:val="007852BF"/>
    <w:rsid w:val="007853F0"/>
    <w:rsid w:val="0078546F"/>
    <w:rsid w:val="00786432"/>
    <w:rsid w:val="007865C0"/>
    <w:rsid w:val="007865DE"/>
    <w:rsid w:val="00786BF5"/>
    <w:rsid w:val="00786C23"/>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23C"/>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5B"/>
    <w:rsid w:val="007A1FAB"/>
    <w:rsid w:val="007A2333"/>
    <w:rsid w:val="007A2812"/>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72CF"/>
    <w:rsid w:val="007A76BA"/>
    <w:rsid w:val="007A77F5"/>
    <w:rsid w:val="007A79C5"/>
    <w:rsid w:val="007A7AFD"/>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4F8"/>
    <w:rsid w:val="007B69AA"/>
    <w:rsid w:val="007B6E01"/>
    <w:rsid w:val="007B7052"/>
    <w:rsid w:val="007B720B"/>
    <w:rsid w:val="007B73C8"/>
    <w:rsid w:val="007B7496"/>
    <w:rsid w:val="007B76BD"/>
    <w:rsid w:val="007B773E"/>
    <w:rsid w:val="007B77EA"/>
    <w:rsid w:val="007B7834"/>
    <w:rsid w:val="007B7D7C"/>
    <w:rsid w:val="007C0292"/>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1278"/>
    <w:rsid w:val="007E14E4"/>
    <w:rsid w:val="007E1881"/>
    <w:rsid w:val="007E19B6"/>
    <w:rsid w:val="007E1CAA"/>
    <w:rsid w:val="007E1D23"/>
    <w:rsid w:val="007E24A9"/>
    <w:rsid w:val="007E27C4"/>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E1B"/>
    <w:rsid w:val="007E747D"/>
    <w:rsid w:val="007E74AC"/>
    <w:rsid w:val="007E7565"/>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582"/>
    <w:rsid w:val="007F190F"/>
    <w:rsid w:val="007F19F8"/>
    <w:rsid w:val="007F1A34"/>
    <w:rsid w:val="007F1CD0"/>
    <w:rsid w:val="007F1FC7"/>
    <w:rsid w:val="007F22BF"/>
    <w:rsid w:val="007F26A3"/>
    <w:rsid w:val="007F29F0"/>
    <w:rsid w:val="007F2C04"/>
    <w:rsid w:val="007F3156"/>
    <w:rsid w:val="007F3B84"/>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772"/>
    <w:rsid w:val="00834974"/>
    <w:rsid w:val="00834A98"/>
    <w:rsid w:val="00834B77"/>
    <w:rsid w:val="00834C45"/>
    <w:rsid w:val="008355BE"/>
    <w:rsid w:val="00835883"/>
    <w:rsid w:val="00835ED7"/>
    <w:rsid w:val="00835FA5"/>
    <w:rsid w:val="00836039"/>
    <w:rsid w:val="00836774"/>
    <w:rsid w:val="00836BE5"/>
    <w:rsid w:val="00836FA9"/>
    <w:rsid w:val="0083751F"/>
    <w:rsid w:val="00837BF2"/>
    <w:rsid w:val="00837C36"/>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7F1"/>
    <w:rsid w:val="00853890"/>
    <w:rsid w:val="00853A21"/>
    <w:rsid w:val="00853C08"/>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944"/>
    <w:rsid w:val="00861DE4"/>
    <w:rsid w:val="00861EC3"/>
    <w:rsid w:val="008620E7"/>
    <w:rsid w:val="008623E9"/>
    <w:rsid w:val="00862840"/>
    <w:rsid w:val="00862B50"/>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E5"/>
    <w:rsid w:val="008729F3"/>
    <w:rsid w:val="00872BA7"/>
    <w:rsid w:val="00872DA6"/>
    <w:rsid w:val="008730D6"/>
    <w:rsid w:val="008730DA"/>
    <w:rsid w:val="008730F8"/>
    <w:rsid w:val="0087330C"/>
    <w:rsid w:val="0087367F"/>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902D7"/>
    <w:rsid w:val="0089048C"/>
    <w:rsid w:val="00890889"/>
    <w:rsid w:val="0089088E"/>
    <w:rsid w:val="00890CAB"/>
    <w:rsid w:val="00891114"/>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5E6"/>
    <w:rsid w:val="008A2D20"/>
    <w:rsid w:val="008A338F"/>
    <w:rsid w:val="008A339F"/>
    <w:rsid w:val="008A359D"/>
    <w:rsid w:val="008A36E4"/>
    <w:rsid w:val="008A3777"/>
    <w:rsid w:val="008A399A"/>
    <w:rsid w:val="008A3E1A"/>
    <w:rsid w:val="008A3E62"/>
    <w:rsid w:val="008A415D"/>
    <w:rsid w:val="008A4316"/>
    <w:rsid w:val="008A4614"/>
    <w:rsid w:val="008A46B7"/>
    <w:rsid w:val="008A48C1"/>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433"/>
    <w:rsid w:val="008B56AF"/>
    <w:rsid w:val="008B5872"/>
    <w:rsid w:val="008B5A7E"/>
    <w:rsid w:val="008B5EA9"/>
    <w:rsid w:val="008B5F6D"/>
    <w:rsid w:val="008B611C"/>
    <w:rsid w:val="008B6452"/>
    <w:rsid w:val="008B6694"/>
    <w:rsid w:val="008B66AB"/>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2FB3"/>
    <w:rsid w:val="008D3322"/>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162"/>
    <w:rsid w:val="008D63F2"/>
    <w:rsid w:val="008D6E9F"/>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D83"/>
    <w:rsid w:val="008E2361"/>
    <w:rsid w:val="008E25DE"/>
    <w:rsid w:val="008E2ACB"/>
    <w:rsid w:val="008E2BB2"/>
    <w:rsid w:val="008E2D38"/>
    <w:rsid w:val="008E2E10"/>
    <w:rsid w:val="008E2EDB"/>
    <w:rsid w:val="008E2F1E"/>
    <w:rsid w:val="008E2FAF"/>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FBC"/>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A6A"/>
    <w:rsid w:val="00900CE3"/>
    <w:rsid w:val="00901061"/>
    <w:rsid w:val="0090140C"/>
    <w:rsid w:val="009015D3"/>
    <w:rsid w:val="009019EE"/>
    <w:rsid w:val="00901C0D"/>
    <w:rsid w:val="00902607"/>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664"/>
    <w:rsid w:val="00932CED"/>
    <w:rsid w:val="00932E82"/>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AA"/>
    <w:rsid w:val="00940023"/>
    <w:rsid w:val="009401F1"/>
    <w:rsid w:val="009406AC"/>
    <w:rsid w:val="00940E34"/>
    <w:rsid w:val="00940FAC"/>
    <w:rsid w:val="009412A7"/>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755E"/>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648"/>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FF3"/>
    <w:rsid w:val="00963170"/>
    <w:rsid w:val="00963581"/>
    <w:rsid w:val="00963643"/>
    <w:rsid w:val="00963CBD"/>
    <w:rsid w:val="00963E63"/>
    <w:rsid w:val="00963F50"/>
    <w:rsid w:val="009643E8"/>
    <w:rsid w:val="009645E6"/>
    <w:rsid w:val="0096496B"/>
    <w:rsid w:val="00964E58"/>
    <w:rsid w:val="009651BC"/>
    <w:rsid w:val="0096536C"/>
    <w:rsid w:val="0096563D"/>
    <w:rsid w:val="0096583E"/>
    <w:rsid w:val="00965938"/>
    <w:rsid w:val="00965CC6"/>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0F2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7EC"/>
    <w:rsid w:val="009769CE"/>
    <w:rsid w:val="00976C72"/>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C76"/>
    <w:rsid w:val="00982CDF"/>
    <w:rsid w:val="00982FA9"/>
    <w:rsid w:val="00983091"/>
    <w:rsid w:val="009830AE"/>
    <w:rsid w:val="009832A8"/>
    <w:rsid w:val="009836E5"/>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7099"/>
    <w:rsid w:val="00987389"/>
    <w:rsid w:val="009873CA"/>
    <w:rsid w:val="009877FC"/>
    <w:rsid w:val="009905E9"/>
    <w:rsid w:val="00990A70"/>
    <w:rsid w:val="00990D45"/>
    <w:rsid w:val="00990EAC"/>
    <w:rsid w:val="009911A5"/>
    <w:rsid w:val="009918F3"/>
    <w:rsid w:val="00991A4E"/>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24"/>
    <w:rsid w:val="009A05B7"/>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C17"/>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21F9"/>
    <w:rsid w:val="009B2211"/>
    <w:rsid w:val="009B22DD"/>
    <w:rsid w:val="009B22E0"/>
    <w:rsid w:val="009B2512"/>
    <w:rsid w:val="009B26D9"/>
    <w:rsid w:val="009B2AE9"/>
    <w:rsid w:val="009B2B38"/>
    <w:rsid w:val="009B2EC6"/>
    <w:rsid w:val="009B2FBD"/>
    <w:rsid w:val="009B305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FBD"/>
    <w:rsid w:val="009C1230"/>
    <w:rsid w:val="009C1392"/>
    <w:rsid w:val="009C17F5"/>
    <w:rsid w:val="009C18B3"/>
    <w:rsid w:val="009C19A4"/>
    <w:rsid w:val="009C1ADD"/>
    <w:rsid w:val="009C1E83"/>
    <w:rsid w:val="009C21A0"/>
    <w:rsid w:val="009C2905"/>
    <w:rsid w:val="009C2BE1"/>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B92"/>
    <w:rsid w:val="009D3E1A"/>
    <w:rsid w:val="009D4339"/>
    <w:rsid w:val="009D444F"/>
    <w:rsid w:val="009D4D68"/>
    <w:rsid w:val="009D544F"/>
    <w:rsid w:val="009D594D"/>
    <w:rsid w:val="009D5976"/>
    <w:rsid w:val="009D5A3C"/>
    <w:rsid w:val="009D6003"/>
    <w:rsid w:val="009D6209"/>
    <w:rsid w:val="009D62EB"/>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D35"/>
    <w:rsid w:val="009E5E17"/>
    <w:rsid w:val="009E5FBB"/>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399"/>
    <w:rsid w:val="00A178C3"/>
    <w:rsid w:val="00A178EE"/>
    <w:rsid w:val="00A20376"/>
    <w:rsid w:val="00A206B8"/>
    <w:rsid w:val="00A20962"/>
    <w:rsid w:val="00A20BFC"/>
    <w:rsid w:val="00A2103E"/>
    <w:rsid w:val="00A210B0"/>
    <w:rsid w:val="00A217B0"/>
    <w:rsid w:val="00A217F3"/>
    <w:rsid w:val="00A21DA8"/>
    <w:rsid w:val="00A21DF1"/>
    <w:rsid w:val="00A21EFA"/>
    <w:rsid w:val="00A223F5"/>
    <w:rsid w:val="00A22A57"/>
    <w:rsid w:val="00A22AC3"/>
    <w:rsid w:val="00A22CF7"/>
    <w:rsid w:val="00A22F6C"/>
    <w:rsid w:val="00A2310A"/>
    <w:rsid w:val="00A23131"/>
    <w:rsid w:val="00A23398"/>
    <w:rsid w:val="00A2380A"/>
    <w:rsid w:val="00A23912"/>
    <w:rsid w:val="00A23A15"/>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67F"/>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6A1"/>
    <w:rsid w:val="00A92954"/>
    <w:rsid w:val="00A92A27"/>
    <w:rsid w:val="00A92D8F"/>
    <w:rsid w:val="00A9324F"/>
    <w:rsid w:val="00A9349C"/>
    <w:rsid w:val="00A938E6"/>
    <w:rsid w:val="00A93C61"/>
    <w:rsid w:val="00A940C6"/>
    <w:rsid w:val="00A94255"/>
    <w:rsid w:val="00A94515"/>
    <w:rsid w:val="00A94545"/>
    <w:rsid w:val="00A94646"/>
    <w:rsid w:val="00A94932"/>
    <w:rsid w:val="00A94B22"/>
    <w:rsid w:val="00A94EA2"/>
    <w:rsid w:val="00A94EB2"/>
    <w:rsid w:val="00A950AC"/>
    <w:rsid w:val="00A95682"/>
    <w:rsid w:val="00A95937"/>
    <w:rsid w:val="00A95DE4"/>
    <w:rsid w:val="00A96424"/>
    <w:rsid w:val="00A96574"/>
    <w:rsid w:val="00A96A80"/>
    <w:rsid w:val="00A97337"/>
    <w:rsid w:val="00A9789A"/>
    <w:rsid w:val="00A97B18"/>
    <w:rsid w:val="00A97C45"/>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50E7"/>
    <w:rsid w:val="00AA57A4"/>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EF9"/>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6A9"/>
    <w:rsid w:val="00AC2A66"/>
    <w:rsid w:val="00AC3043"/>
    <w:rsid w:val="00AC3320"/>
    <w:rsid w:val="00AC36FA"/>
    <w:rsid w:val="00AC3885"/>
    <w:rsid w:val="00AC3A25"/>
    <w:rsid w:val="00AC3D08"/>
    <w:rsid w:val="00AC3D34"/>
    <w:rsid w:val="00AC3F28"/>
    <w:rsid w:val="00AC410B"/>
    <w:rsid w:val="00AC4685"/>
    <w:rsid w:val="00AC46BB"/>
    <w:rsid w:val="00AC47F5"/>
    <w:rsid w:val="00AC485D"/>
    <w:rsid w:val="00AC4CD2"/>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6D"/>
    <w:rsid w:val="00AC733F"/>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145"/>
    <w:rsid w:val="00AD22F3"/>
    <w:rsid w:val="00AD240F"/>
    <w:rsid w:val="00AD2A81"/>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8FC"/>
    <w:rsid w:val="00AF3233"/>
    <w:rsid w:val="00AF3494"/>
    <w:rsid w:val="00AF37B4"/>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B60"/>
    <w:rsid w:val="00B05B5C"/>
    <w:rsid w:val="00B05D27"/>
    <w:rsid w:val="00B05E73"/>
    <w:rsid w:val="00B05FBE"/>
    <w:rsid w:val="00B06028"/>
    <w:rsid w:val="00B060FD"/>
    <w:rsid w:val="00B061D9"/>
    <w:rsid w:val="00B067C1"/>
    <w:rsid w:val="00B06A7F"/>
    <w:rsid w:val="00B06C81"/>
    <w:rsid w:val="00B06D42"/>
    <w:rsid w:val="00B06DC9"/>
    <w:rsid w:val="00B06EF8"/>
    <w:rsid w:val="00B07456"/>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6A42"/>
    <w:rsid w:val="00B16E49"/>
    <w:rsid w:val="00B1702A"/>
    <w:rsid w:val="00B17042"/>
    <w:rsid w:val="00B1732F"/>
    <w:rsid w:val="00B17678"/>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23A"/>
    <w:rsid w:val="00B2236C"/>
    <w:rsid w:val="00B22616"/>
    <w:rsid w:val="00B226AB"/>
    <w:rsid w:val="00B22A4B"/>
    <w:rsid w:val="00B22E5E"/>
    <w:rsid w:val="00B2319A"/>
    <w:rsid w:val="00B23578"/>
    <w:rsid w:val="00B2377D"/>
    <w:rsid w:val="00B23B6D"/>
    <w:rsid w:val="00B2400E"/>
    <w:rsid w:val="00B24246"/>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C"/>
    <w:rsid w:val="00B355D8"/>
    <w:rsid w:val="00B358E1"/>
    <w:rsid w:val="00B35990"/>
    <w:rsid w:val="00B35A53"/>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11A9"/>
    <w:rsid w:val="00B41444"/>
    <w:rsid w:val="00B41462"/>
    <w:rsid w:val="00B41534"/>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84C"/>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BF3"/>
    <w:rsid w:val="00B51D75"/>
    <w:rsid w:val="00B520A6"/>
    <w:rsid w:val="00B52498"/>
    <w:rsid w:val="00B528BB"/>
    <w:rsid w:val="00B52BF5"/>
    <w:rsid w:val="00B52EF3"/>
    <w:rsid w:val="00B538C3"/>
    <w:rsid w:val="00B538C5"/>
    <w:rsid w:val="00B539C7"/>
    <w:rsid w:val="00B53BC1"/>
    <w:rsid w:val="00B53E9A"/>
    <w:rsid w:val="00B54668"/>
    <w:rsid w:val="00B54B15"/>
    <w:rsid w:val="00B54B5C"/>
    <w:rsid w:val="00B54CD9"/>
    <w:rsid w:val="00B54D86"/>
    <w:rsid w:val="00B550F1"/>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8"/>
    <w:rsid w:val="00B61E0D"/>
    <w:rsid w:val="00B621BB"/>
    <w:rsid w:val="00B62201"/>
    <w:rsid w:val="00B62237"/>
    <w:rsid w:val="00B62680"/>
    <w:rsid w:val="00B62736"/>
    <w:rsid w:val="00B6283B"/>
    <w:rsid w:val="00B62856"/>
    <w:rsid w:val="00B62BB3"/>
    <w:rsid w:val="00B62DC9"/>
    <w:rsid w:val="00B62E7E"/>
    <w:rsid w:val="00B62FC3"/>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D36"/>
    <w:rsid w:val="00B710B8"/>
    <w:rsid w:val="00B71489"/>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52EB"/>
    <w:rsid w:val="00B953D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BE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C3D"/>
    <w:rsid w:val="00BE50C5"/>
    <w:rsid w:val="00BE536A"/>
    <w:rsid w:val="00BE5393"/>
    <w:rsid w:val="00BE5541"/>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0F4A"/>
    <w:rsid w:val="00BF105D"/>
    <w:rsid w:val="00BF10BC"/>
    <w:rsid w:val="00BF1574"/>
    <w:rsid w:val="00BF162C"/>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24FC"/>
    <w:rsid w:val="00C02741"/>
    <w:rsid w:val="00C0275C"/>
    <w:rsid w:val="00C02A4C"/>
    <w:rsid w:val="00C02AE7"/>
    <w:rsid w:val="00C02C37"/>
    <w:rsid w:val="00C03148"/>
    <w:rsid w:val="00C03773"/>
    <w:rsid w:val="00C03CAE"/>
    <w:rsid w:val="00C03CF4"/>
    <w:rsid w:val="00C03F2E"/>
    <w:rsid w:val="00C04170"/>
    <w:rsid w:val="00C041D2"/>
    <w:rsid w:val="00C049D0"/>
    <w:rsid w:val="00C04EBB"/>
    <w:rsid w:val="00C052AB"/>
    <w:rsid w:val="00C052B8"/>
    <w:rsid w:val="00C054BC"/>
    <w:rsid w:val="00C054FB"/>
    <w:rsid w:val="00C05A7D"/>
    <w:rsid w:val="00C05C4B"/>
    <w:rsid w:val="00C05C75"/>
    <w:rsid w:val="00C05DCE"/>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E5D"/>
    <w:rsid w:val="00C10F0C"/>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289"/>
    <w:rsid w:val="00C222C9"/>
    <w:rsid w:val="00C2255D"/>
    <w:rsid w:val="00C225BC"/>
    <w:rsid w:val="00C225E7"/>
    <w:rsid w:val="00C22776"/>
    <w:rsid w:val="00C22AB0"/>
    <w:rsid w:val="00C22B9D"/>
    <w:rsid w:val="00C233ED"/>
    <w:rsid w:val="00C237AB"/>
    <w:rsid w:val="00C2391C"/>
    <w:rsid w:val="00C2392F"/>
    <w:rsid w:val="00C23D87"/>
    <w:rsid w:val="00C24167"/>
    <w:rsid w:val="00C2447C"/>
    <w:rsid w:val="00C2477A"/>
    <w:rsid w:val="00C2477E"/>
    <w:rsid w:val="00C248C4"/>
    <w:rsid w:val="00C24B3D"/>
    <w:rsid w:val="00C24FCF"/>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84"/>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209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7688"/>
    <w:rsid w:val="00C7778B"/>
    <w:rsid w:val="00C777A6"/>
    <w:rsid w:val="00C77812"/>
    <w:rsid w:val="00C77A51"/>
    <w:rsid w:val="00C77F0B"/>
    <w:rsid w:val="00C801BE"/>
    <w:rsid w:val="00C802DF"/>
    <w:rsid w:val="00C8035A"/>
    <w:rsid w:val="00C80496"/>
    <w:rsid w:val="00C80568"/>
    <w:rsid w:val="00C8073A"/>
    <w:rsid w:val="00C80769"/>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BB3"/>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6C9"/>
    <w:rsid w:val="00D1598B"/>
    <w:rsid w:val="00D15A72"/>
    <w:rsid w:val="00D15C2D"/>
    <w:rsid w:val="00D16BB5"/>
    <w:rsid w:val="00D16FCB"/>
    <w:rsid w:val="00D172EF"/>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82D"/>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749"/>
    <w:rsid w:val="00D51B86"/>
    <w:rsid w:val="00D51BC1"/>
    <w:rsid w:val="00D51CE1"/>
    <w:rsid w:val="00D51F03"/>
    <w:rsid w:val="00D5210E"/>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66D0"/>
    <w:rsid w:val="00D6712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8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95A"/>
    <w:rsid w:val="00D90A46"/>
    <w:rsid w:val="00D90AF3"/>
    <w:rsid w:val="00D90C7E"/>
    <w:rsid w:val="00D90CA7"/>
    <w:rsid w:val="00D90F39"/>
    <w:rsid w:val="00D90FE5"/>
    <w:rsid w:val="00D91EAE"/>
    <w:rsid w:val="00D91F42"/>
    <w:rsid w:val="00D925F6"/>
    <w:rsid w:val="00D926D3"/>
    <w:rsid w:val="00D92919"/>
    <w:rsid w:val="00D92B68"/>
    <w:rsid w:val="00D92DA6"/>
    <w:rsid w:val="00D92F13"/>
    <w:rsid w:val="00D93215"/>
    <w:rsid w:val="00D9344A"/>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3B8"/>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DF"/>
    <w:rsid w:val="00DA0683"/>
    <w:rsid w:val="00DA07EE"/>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A58"/>
    <w:rsid w:val="00DA7A6A"/>
    <w:rsid w:val="00DA7A95"/>
    <w:rsid w:val="00DA7B1A"/>
    <w:rsid w:val="00DA7DE4"/>
    <w:rsid w:val="00DB01D9"/>
    <w:rsid w:val="00DB0761"/>
    <w:rsid w:val="00DB087B"/>
    <w:rsid w:val="00DB08C6"/>
    <w:rsid w:val="00DB094E"/>
    <w:rsid w:val="00DB0CD6"/>
    <w:rsid w:val="00DB0E20"/>
    <w:rsid w:val="00DB0F67"/>
    <w:rsid w:val="00DB1062"/>
    <w:rsid w:val="00DB10E4"/>
    <w:rsid w:val="00DB146C"/>
    <w:rsid w:val="00DB16F9"/>
    <w:rsid w:val="00DB1971"/>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B2C"/>
    <w:rsid w:val="00DC4FB4"/>
    <w:rsid w:val="00DC520E"/>
    <w:rsid w:val="00DC531B"/>
    <w:rsid w:val="00DC569B"/>
    <w:rsid w:val="00DC56A3"/>
    <w:rsid w:val="00DC5C03"/>
    <w:rsid w:val="00DC5C15"/>
    <w:rsid w:val="00DC5C9C"/>
    <w:rsid w:val="00DC5DA5"/>
    <w:rsid w:val="00DC62F6"/>
    <w:rsid w:val="00DC62F8"/>
    <w:rsid w:val="00DC63D3"/>
    <w:rsid w:val="00DC649D"/>
    <w:rsid w:val="00DC696F"/>
    <w:rsid w:val="00DC6A22"/>
    <w:rsid w:val="00DC6A5A"/>
    <w:rsid w:val="00DC6B04"/>
    <w:rsid w:val="00DC6B50"/>
    <w:rsid w:val="00DC6D05"/>
    <w:rsid w:val="00DC6DD0"/>
    <w:rsid w:val="00DC7011"/>
    <w:rsid w:val="00DC70C2"/>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CA"/>
    <w:rsid w:val="00DD7E3B"/>
    <w:rsid w:val="00DD7FE6"/>
    <w:rsid w:val="00DE05A9"/>
    <w:rsid w:val="00DE0C19"/>
    <w:rsid w:val="00DE0D40"/>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84C"/>
    <w:rsid w:val="00DE6A0B"/>
    <w:rsid w:val="00DE6BBD"/>
    <w:rsid w:val="00DE713E"/>
    <w:rsid w:val="00DE7A9E"/>
    <w:rsid w:val="00DE7B66"/>
    <w:rsid w:val="00DE7B80"/>
    <w:rsid w:val="00DE7C8E"/>
    <w:rsid w:val="00DF00F8"/>
    <w:rsid w:val="00DF0159"/>
    <w:rsid w:val="00DF022A"/>
    <w:rsid w:val="00DF02BB"/>
    <w:rsid w:val="00DF03AE"/>
    <w:rsid w:val="00DF04B5"/>
    <w:rsid w:val="00DF062B"/>
    <w:rsid w:val="00DF0718"/>
    <w:rsid w:val="00DF08B3"/>
    <w:rsid w:val="00DF0D59"/>
    <w:rsid w:val="00DF0DFE"/>
    <w:rsid w:val="00DF0E5B"/>
    <w:rsid w:val="00DF11BA"/>
    <w:rsid w:val="00DF143C"/>
    <w:rsid w:val="00DF1559"/>
    <w:rsid w:val="00DF162F"/>
    <w:rsid w:val="00DF192B"/>
    <w:rsid w:val="00DF1BA7"/>
    <w:rsid w:val="00DF1E1C"/>
    <w:rsid w:val="00DF247E"/>
    <w:rsid w:val="00DF2800"/>
    <w:rsid w:val="00DF2920"/>
    <w:rsid w:val="00DF2B08"/>
    <w:rsid w:val="00DF3190"/>
    <w:rsid w:val="00DF358E"/>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AC0"/>
    <w:rsid w:val="00E00B8D"/>
    <w:rsid w:val="00E00CC3"/>
    <w:rsid w:val="00E00DCF"/>
    <w:rsid w:val="00E011F2"/>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93"/>
    <w:rsid w:val="00E15A1C"/>
    <w:rsid w:val="00E15A60"/>
    <w:rsid w:val="00E15C5A"/>
    <w:rsid w:val="00E16364"/>
    <w:rsid w:val="00E1650E"/>
    <w:rsid w:val="00E1683E"/>
    <w:rsid w:val="00E16ADA"/>
    <w:rsid w:val="00E16CE6"/>
    <w:rsid w:val="00E16D35"/>
    <w:rsid w:val="00E16D75"/>
    <w:rsid w:val="00E16DDD"/>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62C"/>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97F"/>
    <w:rsid w:val="00E26DB9"/>
    <w:rsid w:val="00E26F0C"/>
    <w:rsid w:val="00E26F95"/>
    <w:rsid w:val="00E271BB"/>
    <w:rsid w:val="00E27913"/>
    <w:rsid w:val="00E27AB2"/>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C46"/>
    <w:rsid w:val="00E37D2E"/>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CC0"/>
    <w:rsid w:val="00E570D1"/>
    <w:rsid w:val="00E57718"/>
    <w:rsid w:val="00E57801"/>
    <w:rsid w:val="00E57D32"/>
    <w:rsid w:val="00E57F98"/>
    <w:rsid w:val="00E57FCF"/>
    <w:rsid w:val="00E60188"/>
    <w:rsid w:val="00E603C9"/>
    <w:rsid w:val="00E60561"/>
    <w:rsid w:val="00E6072E"/>
    <w:rsid w:val="00E60734"/>
    <w:rsid w:val="00E60C2E"/>
    <w:rsid w:val="00E60E30"/>
    <w:rsid w:val="00E610C8"/>
    <w:rsid w:val="00E614DB"/>
    <w:rsid w:val="00E61586"/>
    <w:rsid w:val="00E61921"/>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A0F"/>
    <w:rsid w:val="00E63E58"/>
    <w:rsid w:val="00E64121"/>
    <w:rsid w:val="00E65045"/>
    <w:rsid w:val="00E656E1"/>
    <w:rsid w:val="00E65E0F"/>
    <w:rsid w:val="00E65E21"/>
    <w:rsid w:val="00E6602C"/>
    <w:rsid w:val="00E66098"/>
    <w:rsid w:val="00E66116"/>
    <w:rsid w:val="00E66571"/>
    <w:rsid w:val="00E667FF"/>
    <w:rsid w:val="00E66874"/>
    <w:rsid w:val="00E66C6E"/>
    <w:rsid w:val="00E67218"/>
    <w:rsid w:val="00E6738A"/>
    <w:rsid w:val="00E674C4"/>
    <w:rsid w:val="00E67580"/>
    <w:rsid w:val="00E67C1A"/>
    <w:rsid w:val="00E67D5C"/>
    <w:rsid w:val="00E70176"/>
    <w:rsid w:val="00E7018D"/>
    <w:rsid w:val="00E7035E"/>
    <w:rsid w:val="00E71528"/>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3"/>
    <w:rsid w:val="00E84A18"/>
    <w:rsid w:val="00E84C61"/>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B85"/>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D49"/>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F1B"/>
    <w:rsid w:val="00EC512C"/>
    <w:rsid w:val="00EC5691"/>
    <w:rsid w:val="00EC57C4"/>
    <w:rsid w:val="00EC5956"/>
    <w:rsid w:val="00EC5AB8"/>
    <w:rsid w:val="00EC5B57"/>
    <w:rsid w:val="00EC5E19"/>
    <w:rsid w:val="00EC60C1"/>
    <w:rsid w:val="00EC648F"/>
    <w:rsid w:val="00EC71DA"/>
    <w:rsid w:val="00EC73B1"/>
    <w:rsid w:val="00EC79BB"/>
    <w:rsid w:val="00EC7C04"/>
    <w:rsid w:val="00EC7DB7"/>
    <w:rsid w:val="00ED0049"/>
    <w:rsid w:val="00ED007F"/>
    <w:rsid w:val="00ED0245"/>
    <w:rsid w:val="00ED0335"/>
    <w:rsid w:val="00ED03EC"/>
    <w:rsid w:val="00ED04E4"/>
    <w:rsid w:val="00ED058D"/>
    <w:rsid w:val="00ED07C5"/>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D44"/>
    <w:rsid w:val="00ED6128"/>
    <w:rsid w:val="00ED669A"/>
    <w:rsid w:val="00ED6B0F"/>
    <w:rsid w:val="00ED6C92"/>
    <w:rsid w:val="00ED6E00"/>
    <w:rsid w:val="00ED6E13"/>
    <w:rsid w:val="00ED75FA"/>
    <w:rsid w:val="00ED7837"/>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3B"/>
    <w:rsid w:val="00EE4969"/>
    <w:rsid w:val="00EE4C63"/>
    <w:rsid w:val="00EE4C6A"/>
    <w:rsid w:val="00EE5010"/>
    <w:rsid w:val="00EE5253"/>
    <w:rsid w:val="00EE560D"/>
    <w:rsid w:val="00EE5DCE"/>
    <w:rsid w:val="00EE5DFB"/>
    <w:rsid w:val="00EE5E14"/>
    <w:rsid w:val="00EE6004"/>
    <w:rsid w:val="00EE602E"/>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DC5"/>
    <w:rsid w:val="00EF4E13"/>
    <w:rsid w:val="00EF4F59"/>
    <w:rsid w:val="00EF51F9"/>
    <w:rsid w:val="00EF5486"/>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E42"/>
    <w:rsid w:val="00F03047"/>
    <w:rsid w:val="00F03607"/>
    <w:rsid w:val="00F037C5"/>
    <w:rsid w:val="00F040F7"/>
    <w:rsid w:val="00F0419B"/>
    <w:rsid w:val="00F044B6"/>
    <w:rsid w:val="00F04563"/>
    <w:rsid w:val="00F04725"/>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49C"/>
    <w:rsid w:val="00F1451C"/>
    <w:rsid w:val="00F14AC5"/>
    <w:rsid w:val="00F14B21"/>
    <w:rsid w:val="00F14BD7"/>
    <w:rsid w:val="00F14D25"/>
    <w:rsid w:val="00F15255"/>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FFE"/>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DAB"/>
    <w:rsid w:val="00F42DFF"/>
    <w:rsid w:val="00F42EE1"/>
    <w:rsid w:val="00F42FBD"/>
    <w:rsid w:val="00F42FCD"/>
    <w:rsid w:val="00F4344A"/>
    <w:rsid w:val="00F43452"/>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3AF"/>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96F"/>
    <w:rsid w:val="00F53FFA"/>
    <w:rsid w:val="00F541DD"/>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B82"/>
    <w:rsid w:val="00F57C96"/>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27E7"/>
    <w:rsid w:val="00F72EF6"/>
    <w:rsid w:val="00F73352"/>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400"/>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491"/>
    <w:rsid w:val="00FA5531"/>
    <w:rsid w:val="00FA55AF"/>
    <w:rsid w:val="00FA562F"/>
    <w:rsid w:val="00FA5641"/>
    <w:rsid w:val="00FA60FC"/>
    <w:rsid w:val="00FA61D8"/>
    <w:rsid w:val="00FA6554"/>
    <w:rsid w:val="00FA67B2"/>
    <w:rsid w:val="00FA6992"/>
    <w:rsid w:val="00FA6E7F"/>
    <w:rsid w:val="00FA6F3A"/>
    <w:rsid w:val="00FA709A"/>
    <w:rsid w:val="00FA7114"/>
    <w:rsid w:val="00FA756C"/>
    <w:rsid w:val="00FA7572"/>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725"/>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D82"/>
    <w:rsid w:val="00FC40A7"/>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325"/>
    <w:rsid w:val="00FD69BA"/>
    <w:rsid w:val="00FD6BAE"/>
    <w:rsid w:val="00FD6C26"/>
    <w:rsid w:val="00FD6D63"/>
    <w:rsid w:val="00FD73A5"/>
    <w:rsid w:val="00FD7426"/>
    <w:rsid w:val="00FD77D4"/>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8AD"/>
    <w:rsid w:val="00FE7C7C"/>
    <w:rsid w:val="00FE7F52"/>
    <w:rsid w:val="00FE7FCA"/>
    <w:rsid w:val="00FF0723"/>
    <w:rsid w:val="00FF076B"/>
    <w:rsid w:val="00FF0779"/>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065B87B1"/>
  <w15:chartTrackingRefBased/>
  <w15:docId w15:val="{10E87237-9C2B-489C-922E-1BD2A6158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5"/>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paragraph" w:customStyle="1" w:styleId="bullet1">
    <w:name w:val="bullet1"/>
    <w:basedOn w:val="Normal"/>
    <w:qFormat/>
    <w:rsid w:val="007812DF"/>
    <w:pPr>
      <w:numPr>
        <w:numId w:val="18"/>
      </w:numPr>
      <w:overflowPunct/>
      <w:autoSpaceDE/>
      <w:autoSpaceDN/>
      <w:adjustRightInd/>
      <w:spacing w:after="120"/>
      <w:jc w:val="both"/>
      <w:textAlignment w:val="auto"/>
    </w:pPr>
    <w:rPr>
      <w:szCs w:val="24"/>
      <w:lang w:val="en-US" w:eastAsia="zh-CN"/>
    </w:rPr>
  </w:style>
  <w:style w:type="paragraph" w:customStyle="1" w:styleId="bullet2">
    <w:name w:val="bullet2"/>
    <w:basedOn w:val="bullet1"/>
    <w:qFormat/>
    <w:rsid w:val="007812DF"/>
    <w:pPr>
      <w:numPr>
        <w:ilvl w:val="1"/>
      </w:numPr>
    </w:pPr>
  </w:style>
  <w:style w:type="paragraph" w:customStyle="1" w:styleId="bullet3">
    <w:name w:val="bullet3"/>
    <w:basedOn w:val="bullet1"/>
    <w:qFormat/>
    <w:rsid w:val="007812DF"/>
    <w:pPr>
      <w:numPr>
        <w:ilvl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2312110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06746736">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3976913">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08488399">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2.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4.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6.xml><?xml version="1.0" encoding="utf-8"?>
<ds:datastoreItem xmlns:ds="http://schemas.openxmlformats.org/officeDocument/2006/customXml" ds:itemID="{5AB3CCF8-1508-466F-828E-C112841E677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36</TotalTime>
  <Pages>6</Pages>
  <Words>1972</Words>
  <Characters>11304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13250</CharactersWithSpaces>
  <SharedDoc>false</SharedDoc>
  <HLinks>
    <vt:vector size="12" baseType="variant">
      <vt:variant>
        <vt:i4>1966204</vt:i4>
      </vt:variant>
      <vt:variant>
        <vt:i4>3</vt:i4>
      </vt:variant>
      <vt:variant>
        <vt:i4>0</vt:i4>
      </vt:variant>
      <vt:variant>
        <vt:i4>5</vt:i4>
      </vt:variant>
      <vt:variant>
        <vt:lpwstr>mailto:satya.joshi@nokia.com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Ryan Keating</cp:lastModifiedBy>
  <cp:revision>26</cp:revision>
  <cp:lastPrinted>2019-05-01T07:45:00Z</cp:lastPrinted>
  <dcterms:created xsi:type="dcterms:W3CDTF">2025-05-08T22:17:00Z</dcterms:created>
  <dcterms:modified xsi:type="dcterms:W3CDTF">2025-05-09T14:14:00Z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